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D2" w:rsidRPr="00992657" w:rsidRDefault="00815DD2" w:rsidP="00257FD5">
      <w:pPr>
        <w:pBdr>
          <w:bottom w:val="single" w:sz="4" w:space="1" w:color="auto"/>
        </w:pBdr>
        <w:tabs>
          <w:tab w:val="left" w:pos="1300"/>
        </w:tabs>
        <w:jc w:val="center"/>
        <w:rPr>
          <w:rFonts w:ascii="Corbel" w:hAnsi="Corbel"/>
          <w:b/>
        </w:rPr>
      </w:pPr>
    </w:p>
    <w:p w:rsidR="00EA0618" w:rsidRPr="00992657" w:rsidRDefault="00BB6718" w:rsidP="00257FD5">
      <w:pPr>
        <w:pBdr>
          <w:bottom w:val="single" w:sz="4" w:space="1" w:color="auto"/>
        </w:pBdr>
        <w:tabs>
          <w:tab w:val="left" w:pos="1300"/>
        </w:tabs>
        <w:jc w:val="center"/>
        <w:rPr>
          <w:rFonts w:ascii="Corbel" w:hAnsi="Corbel"/>
          <w:b/>
        </w:rPr>
      </w:pPr>
      <w:r w:rsidRPr="00992657">
        <w:rPr>
          <w:rFonts w:ascii="Corbel" w:hAnsi="Corbel"/>
          <w:b/>
        </w:rPr>
        <w:t>GRUPO DE TRABAJO DE</w:t>
      </w:r>
      <w:r w:rsidR="008E5885" w:rsidRPr="00992657">
        <w:rPr>
          <w:rFonts w:ascii="Corbel" w:hAnsi="Corbel"/>
          <w:b/>
        </w:rPr>
        <w:t xml:space="preserve"> </w:t>
      </w:r>
      <w:r w:rsidR="00AA3097">
        <w:rPr>
          <w:rFonts w:ascii="Corbel" w:hAnsi="Corbel"/>
          <w:b/>
        </w:rPr>
        <w:t>ECONOMÍA CIRCULAR</w:t>
      </w:r>
    </w:p>
    <w:p w:rsidR="004127E9" w:rsidRDefault="004127E9" w:rsidP="00A67F97">
      <w:pPr>
        <w:spacing w:line="360" w:lineRule="auto"/>
        <w:jc w:val="center"/>
        <w:rPr>
          <w:rFonts w:ascii="Corbel" w:hAnsi="Corbel"/>
          <w:b/>
          <w:u w:val="single"/>
        </w:rPr>
      </w:pPr>
    </w:p>
    <w:p w:rsidR="00AA3097" w:rsidRPr="00AA3097" w:rsidRDefault="00AA3097" w:rsidP="00A67F97">
      <w:pPr>
        <w:spacing w:line="360" w:lineRule="auto"/>
        <w:jc w:val="center"/>
        <w:rPr>
          <w:rFonts w:ascii="Corbel" w:hAnsi="Corbel"/>
          <w:b/>
          <w:u w:val="single"/>
        </w:rPr>
      </w:pPr>
      <w:bookmarkStart w:id="0" w:name="_GoBack"/>
      <w:bookmarkEnd w:id="0"/>
      <w:r w:rsidRPr="00AA3097">
        <w:rPr>
          <w:rFonts w:ascii="Corbel" w:hAnsi="Corbel"/>
          <w:b/>
          <w:u w:val="single"/>
        </w:rPr>
        <w:t>CONCLUSIONES</w:t>
      </w:r>
    </w:p>
    <w:p w:rsidR="00AA3097" w:rsidRPr="00AA3097" w:rsidRDefault="00AA3097" w:rsidP="00A67F97">
      <w:pPr>
        <w:spacing w:line="360" w:lineRule="auto"/>
        <w:jc w:val="center"/>
        <w:rPr>
          <w:rFonts w:ascii="Corbel" w:hAnsi="Corbel"/>
          <w:b/>
        </w:rPr>
      </w:pPr>
    </w:p>
    <w:p w:rsidR="00AA3097" w:rsidRPr="00AA3097" w:rsidRDefault="00AA3097" w:rsidP="00A67F97">
      <w:pPr>
        <w:spacing w:line="360" w:lineRule="auto"/>
        <w:jc w:val="both"/>
        <w:rPr>
          <w:rFonts w:ascii="Corbel" w:hAnsi="Corbel"/>
          <w:color w:val="000000"/>
          <w:shd w:val="clear" w:color="auto" w:fill="FFFFFF"/>
        </w:rPr>
      </w:pPr>
      <w:r w:rsidRPr="00AA3097">
        <w:rPr>
          <w:rFonts w:ascii="Corbel" w:hAnsi="Corbel"/>
        </w:rPr>
        <w:t>El paquete sobre la economía circular, adoptado por la Comisión el 2 de diciembre de 2015, ha dado un gran impulso a la transición hacia una economía más circular en la UE, lo que ha contribuido a integrar el concepto como primer paso de un proyecto a largo plazo, siendo la reuti</w:t>
      </w:r>
      <w:r w:rsidRPr="00AA3097">
        <w:rPr>
          <w:rFonts w:ascii="Corbel" w:hAnsi="Corbel"/>
          <w:color w:val="000000"/>
          <w:shd w:val="clear" w:color="auto" w:fill="FFFFFF"/>
        </w:rPr>
        <w:t>lización de materias primas que actualmente se eliminan como residuos en uno de los principios clave del paquete.</w:t>
      </w:r>
    </w:p>
    <w:p w:rsidR="00A2254A" w:rsidRDefault="00A2254A" w:rsidP="00A67F97">
      <w:pPr>
        <w:spacing w:line="360" w:lineRule="auto"/>
        <w:jc w:val="both"/>
        <w:rPr>
          <w:rFonts w:ascii="Corbel" w:hAnsi="Corbel"/>
          <w:color w:val="000000"/>
          <w:shd w:val="clear" w:color="auto" w:fill="FFFFFF"/>
        </w:rPr>
      </w:pPr>
    </w:p>
    <w:p w:rsidR="00AA3097" w:rsidRPr="00AA3097" w:rsidRDefault="00AA3097" w:rsidP="00A67F97">
      <w:pPr>
        <w:spacing w:line="360" w:lineRule="auto"/>
        <w:jc w:val="both"/>
        <w:rPr>
          <w:rFonts w:ascii="Corbel" w:hAnsi="Corbel"/>
          <w:color w:val="000000"/>
          <w:shd w:val="clear" w:color="auto" w:fill="FFFFFF"/>
        </w:rPr>
      </w:pPr>
      <w:r w:rsidRPr="00AA3097">
        <w:rPr>
          <w:rFonts w:ascii="Corbel" w:hAnsi="Corbel"/>
          <w:color w:val="000000"/>
          <w:shd w:val="clear" w:color="auto" w:fill="FFFFFF"/>
        </w:rPr>
        <w:t xml:space="preserve">Los gobiernos son conscientes que la importancia de la gestión de los residuos está precisamente en la gestión del mayor % de la bolsa domiciliaria (42% de materia orgánica) sin que, paradójicamente,  a día de hoy su reciclaje tuviera en el conjunto del estado el éxito que debiera obtener. Si queremos llegar a cumplir los porcentajes de reciclado del 50 % para el 2020 o el porcentaje de reciclado del 65%  previsto en el paquete de economía circular para el año 2030, nos lleva a la clara conclusión que el único camino es la recogida separada de los </w:t>
      </w:r>
      <w:proofErr w:type="spellStart"/>
      <w:r w:rsidRPr="00AA3097">
        <w:rPr>
          <w:rFonts w:ascii="Corbel" w:hAnsi="Corbel"/>
          <w:color w:val="000000"/>
          <w:shd w:val="clear" w:color="auto" w:fill="FFFFFF"/>
        </w:rPr>
        <w:t>biorresiduos</w:t>
      </w:r>
      <w:proofErr w:type="spellEnd"/>
      <w:r w:rsidRPr="00AA3097">
        <w:rPr>
          <w:rFonts w:ascii="Corbel" w:hAnsi="Corbel"/>
          <w:color w:val="000000"/>
          <w:shd w:val="clear" w:color="auto" w:fill="FFFFFF"/>
        </w:rPr>
        <w:t xml:space="preserve">. </w:t>
      </w:r>
    </w:p>
    <w:p w:rsidR="00A2254A" w:rsidRDefault="00A2254A" w:rsidP="00A67F97">
      <w:pPr>
        <w:spacing w:line="360" w:lineRule="auto"/>
        <w:jc w:val="both"/>
        <w:rPr>
          <w:rFonts w:ascii="Corbel" w:hAnsi="Corbel"/>
          <w:color w:val="000000"/>
          <w:shd w:val="clear" w:color="auto" w:fill="FFFFFF"/>
        </w:rPr>
      </w:pPr>
    </w:p>
    <w:p w:rsidR="00AA3097" w:rsidRPr="00AA3097" w:rsidRDefault="00AA3097" w:rsidP="00A67F97">
      <w:pPr>
        <w:spacing w:line="360" w:lineRule="auto"/>
        <w:jc w:val="both"/>
        <w:rPr>
          <w:rFonts w:ascii="Corbel" w:hAnsi="Corbel"/>
          <w:color w:val="000000"/>
          <w:shd w:val="clear" w:color="auto" w:fill="FFFFFF"/>
        </w:rPr>
      </w:pPr>
      <w:r w:rsidRPr="00AA3097">
        <w:rPr>
          <w:rFonts w:ascii="Corbel" w:hAnsi="Corbel"/>
          <w:color w:val="000000"/>
          <w:shd w:val="clear" w:color="auto" w:fill="FFFFFF"/>
        </w:rPr>
        <w:t xml:space="preserve">De los proyectos presentados a la FEMP existe un nexo común en varios de ellos que dirigen sus esfuerzos hacia la gestión de estos residuos, entendiendo todos ellos que su gestión para una economía circular está precisamente en las iniciativas que proponen. Nos da una referencia de la importancia de las propuestas </w:t>
      </w:r>
      <w:r w:rsidRPr="00AA3097">
        <w:rPr>
          <w:rFonts w:ascii="Corbel" w:hAnsi="Corbel"/>
        </w:rPr>
        <w:t xml:space="preserve">presentadas por las siete entidades, que sean  cuatro de ellas las que propongan medidas en ese sentido, lo que nos inclina a afirmar que la gestión de </w:t>
      </w:r>
      <w:proofErr w:type="spellStart"/>
      <w:r w:rsidRPr="00AA3097">
        <w:rPr>
          <w:rFonts w:ascii="Corbel" w:hAnsi="Corbel"/>
        </w:rPr>
        <w:t>biorresiduos</w:t>
      </w:r>
      <w:proofErr w:type="spellEnd"/>
      <w:r w:rsidRPr="00AA3097">
        <w:rPr>
          <w:rFonts w:ascii="Corbel" w:hAnsi="Corbel"/>
        </w:rPr>
        <w:t xml:space="preserve"> representan un 60 % delos proyectos propuestos, siendo por ello </w:t>
      </w:r>
      <w:r w:rsidRPr="00AA3097">
        <w:rPr>
          <w:rFonts w:ascii="Corbel" w:hAnsi="Corbel"/>
        </w:rPr>
        <w:lastRenderedPageBreak/>
        <w:t xml:space="preserve">indiscutiblemente, el mayor grado de coincidencia entre todas las proposiciones presentadas por las entidades.  Las propuestas a que nos referimos son las que diseñaron los  ayuntamientos de Alcalá de Henares, León, </w:t>
      </w:r>
      <w:proofErr w:type="spellStart"/>
      <w:r w:rsidRPr="00AA3097">
        <w:rPr>
          <w:rFonts w:ascii="Corbel" w:hAnsi="Corbel"/>
        </w:rPr>
        <w:t>Miajadas</w:t>
      </w:r>
      <w:proofErr w:type="spellEnd"/>
      <w:r w:rsidRPr="00AA3097">
        <w:rPr>
          <w:rFonts w:ascii="Corbel" w:hAnsi="Corbel"/>
        </w:rPr>
        <w:t xml:space="preserve"> y O Grove.</w:t>
      </w:r>
    </w:p>
    <w:p w:rsidR="00A2254A" w:rsidRDefault="00A2254A" w:rsidP="00A67F97">
      <w:pPr>
        <w:spacing w:line="360" w:lineRule="auto"/>
        <w:jc w:val="both"/>
        <w:rPr>
          <w:rFonts w:ascii="Corbel" w:hAnsi="Corbel"/>
          <w:color w:val="000000"/>
          <w:shd w:val="clear" w:color="auto" w:fill="FFFFFF"/>
        </w:rPr>
      </w:pPr>
    </w:p>
    <w:p w:rsidR="00AA3097" w:rsidRPr="00AA3097" w:rsidRDefault="00AA3097" w:rsidP="00A67F97">
      <w:pPr>
        <w:spacing w:line="360" w:lineRule="auto"/>
        <w:jc w:val="both"/>
        <w:rPr>
          <w:rFonts w:ascii="Corbel" w:hAnsi="Corbel" w:cs="Arial"/>
          <w:color w:val="222222"/>
          <w:shd w:val="clear" w:color="auto" w:fill="FFFFFF"/>
        </w:rPr>
      </w:pPr>
      <w:r w:rsidRPr="00AA3097">
        <w:rPr>
          <w:rFonts w:ascii="Corbel" w:hAnsi="Corbel"/>
          <w:color w:val="000000"/>
          <w:shd w:val="clear" w:color="auto" w:fill="FFFFFF"/>
        </w:rPr>
        <w:t xml:space="preserve">Así existen proyectos como el del </w:t>
      </w:r>
      <w:r w:rsidRPr="00AA3097">
        <w:rPr>
          <w:rFonts w:ascii="Corbel" w:hAnsi="Corbel"/>
          <w:b/>
          <w:color w:val="000000"/>
          <w:shd w:val="clear" w:color="auto" w:fill="FFFFFF"/>
        </w:rPr>
        <w:t>Ayuntamiento de León</w:t>
      </w:r>
      <w:r w:rsidRPr="00AA3097">
        <w:rPr>
          <w:rFonts w:ascii="Corbel" w:hAnsi="Corbel"/>
          <w:color w:val="000000"/>
          <w:shd w:val="clear" w:color="auto" w:fill="FFFFFF"/>
        </w:rPr>
        <w:t xml:space="preserve"> que enfoca sus esfuerzos en la recogida </w:t>
      </w:r>
      <w:r w:rsidRPr="00AA3097">
        <w:rPr>
          <w:rFonts w:ascii="Corbel" w:hAnsi="Corbel"/>
        </w:rPr>
        <w:t xml:space="preserve">separada a los grandes generadores que realmente pueden llegar a suponer el 45% del total de los </w:t>
      </w:r>
      <w:proofErr w:type="spellStart"/>
      <w:r w:rsidRPr="00AA3097">
        <w:rPr>
          <w:rFonts w:ascii="Corbel" w:hAnsi="Corbel"/>
        </w:rPr>
        <w:t>biorresiduos</w:t>
      </w:r>
      <w:proofErr w:type="spellEnd"/>
      <w:r w:rsidRPr="00AA3097">
        <w:rPr>
          <w:rFonts w:ascii="Corbel" w:hAnsi="Corbel"/>
        </w:rPr>
        <w:t xml:space="preserve"> municipales generados. Esta medida obtendrá unos </w:t>
      </w:r>
      <w:proofErr w:type="spellStart"/>
      <w:r w:rsidRPr="00AA3097">
        <w:rPr>
          <w:rFonts w:ascii="Corbel" w:hAnsi="Corbel"/>
        </w:rPr>
        <w:t>biorresiduos</w:t>
      </w:r>
      <w:proofErr w:type="spellEnd"/>
      <w:r w:rsidRPr="00AA3097">
        <w:rPr>
          <w:rFonts w:ascii="Corbel" w:hAnsi="Corbel"/>
        </w:rPr>
        <w:t xml:space="preserve"> en gran cantidad y con una alta calidad siendo un proyecto claramente exportable a cualquier municipio de España, empezando desde las grandes ciudades más pobladas hasta los municipios de poblaciones mucho más reducidas. Si lo que se quiere es implantar un paso más y aplicar la recogida separada a una población mayor, las </w:t>
      </w:r>
      <w:r w:rsidRPr="00AA3097">
        <w:rPr>
          <w:rFonts w:ascii="Corbel" w:hAnsi="Corbel"/>
          <w:b/>
        </w:rPr>
        <w:t xml:space="preserve">propuestas de Alcalá de Henares y </w:t>
      </w:r>
      <w:proofErr w:type="spellStart"/>
      <w:r w:rsidRPr="00AA3097">
        <w:rPr>
          <w:rFonts w:ascii="Corbel" w:hAnsi="Corbel"/>
          <w:b/>
        </w:rPr>
        <w:t>Miajadas</w:t>
      </w:r>
      <w:proofErr w:type="spellEnd"/>
      <w:r w:rsidRPr="00AA3097">
        <w:rPr>
          <w:rFonts w:ascii="Corbel" w:hAnsi="Corbel"/>
        </w:rPr>
        <w:t xml:space="preserve"> alcanzarían una mayor proporción y magnitud. Es un modelo exportable por tanto, para municipios tan reducidos como </w:t>
      </w:r>
      <w:proofErr w:type="spellStart"/>
      <w:r w:rsidRPr="00AA3097">
        <w:rPr>
          <w:rFonts w:ascii="Corbel" w:hAnsi="Corbel"/>
          <w:b/>
        </w:rPr>
        <w:t>Miajadas</w:t>
      </w:r>
      <w:proofErr w:type="spellEnd"/>
      <w:r w:rsidRPr="00AA3097">
        <w:rPr>
          <w:rFonts w:ascii="Corbel" w:hAnsi="Corbel"/>
        </w:rPr>
        <w:t xml:space="preserve"> con una población </w:t>
      </w:r>
      <w:r w:rsidRPr="00AA3097">
        <w:rPr>
          <w:rFonts w:ascii="Corbel" w:hAnsi="Corbel" w:cs="Arial"/>
          <w:color w:val="222222"/>
          <w:shd w:val="clear" w:color="auto" w:fill="FFFFFF"/>
        </w:rPr>
        <w:t xml:space="preserve">9879 habitantes (INE 2016) u O Grove con 10.758 habitantes </w:t>
      </w:r>
      <w:proofErr w:type="gramStart"/>
      <w:r w:rsidRPr="00AA3097">
        <w:rPr>
          <w:rFonts w:ascii="Corbel" w:hAnsi="Corbel" w:cs="Arial"/>
          <w:color w:val="222222"/>
          <w:shd w:val="clear" w:color="auto" w:fill="FFFFFF"/>
        </w:rPr>
        <w:t>( INE</w:t>
      </w:r>
      <w:proofErr w:type="gramEnd"/>
      <w:r w:rsidRPr="00AA3097">
        <w:rPr>
          <w:rFonts w:ascii="Corbel" w:hAnsi="Corbel" w:cs="Arial"/>
          <w:color w:val="222222"/>
          <w:shd w:val="clear" w:color="auto" w:fill="FFFFFF"/>
        </w:rPr>
        <w:t xml:space="preserve"> 2016)  hasta entidades de una densidad poblacional mayor como  Alcalá de Henares con 195.907 (INE 2016). </w:t>
      </w:r>
    </w:p>
    <w:p w:rsidR="00A2254A" w:rsidRDefault="00A2254A" w:rsidP="00A67F97">
      <w:pPr>
        <w:spacing w:line="360" w:lineRule="auto"/>
        <w:jc w:val="both"/>
        <w:rPr>
          <w:rFonts w:ascii="Corbel" w:hAnsi="Corbel" w:cs="Arial"/>
          <w:color w:val="222222"/>
          <w:shd w:val="clear" w:color="auto" w:fill="FFFFFF"/>
        </w:rPr>
      </w:pPr>
    </w:p>
    <w:p w:rsidR="00AA3097" w:rsidRPr="00AA3097" w:rsidRDefault="00AA3097" w:rsidP="00A67F97">
      <w:pPr>
        <w:spacing w:line="360" w:lineRule="auto"/>
        <w:jc w:val="both"/>
        <w:rPr>
          <w:rFonts w:ascii="Corbel" w:hAnsi="Corbel"/>
        </w:rPr>
      </w:pPr>
      <w:r w:rsidRPr="00AA3097">
        <w:rPr>
          <w:rFonts w:ascii="Corbel" w:hAnsi="Corbel" w:cs="Arial"/>
          <w:color w:val="222222"/>
          <w:shd w:val="clear" w:color="auto" w:fill="FFFFFF"/>
        </w:rPr>
        <w:t xml:space="preserve">Si la realidad es que la densidad poblacional de la entidad está dispersa, la propuesta presentada por </w:t>
      </w:r>
      <w:r w:rsidRPr="00AA3097">
        <w:rPr>
          <w:rFonts w:ascii="Corbel" w:hAnsi="Corbel" w:cs="Arial"/>
          <w:b/>
          <w:color w:val="222222"/>
          <w:shd w:val="clear" w:color="auto" w:fill="FFFFFF"/>
        </w:rPr>
        <w:t>O Grove</w:t>
      </w:r>
      <w:r w:rsidRPr="00AA3097">
        <w:rPr>
          <w:rFonts w:ascii="Corbel" w:hAnsi="Corbel" w:cs="Arial"/>
          <w:color w:val="222222"/>
          <w:shd w:val="clear" w:color="auto" w:fill="FFFFFF"/>
        </w:rPr>
        <w:t xml:space="preserve"> contempla la implantación de tratamiento de los </w:t>
      </w:r>
      <w:proofErr w:type="spellStart"/>
      <w:r w:rsidRPr="00AA3097">
        <w:rPr>
          <w:rFonts w:ascii="Corbel" w:hAnsi="Corbel" w:cs="Arial"/>
          <w:color w:val="222222"/>
          <w:shd w:val="clear" w:color="auto" w:fill="FFFFFF"/>
        </w:rPr>
        <w:t>biorresiduos</w:t>
      </w:r>
      <w:proofErr w:type="spellEnd"/>
      <w:r w:rsidRPr="00AA3097">
        <w:rPr>
          <w:rFonts w:ascii="Corbel" w:hAnsi="Corbel" w:cs="Arial"/>
          <w:color w:val="222222"/>
          <w:shd w:val="clear" w:color="auto" w:fill="FFFFFF"/>
        </w:rPr>
        <w:t xml:space="preserve"> a través de </w:t>
      </w:r>
      <w:proofErr w:type="spellStart"/>
      <w:r w:rsidRPr="00AA3097">
        <w:rPr>
          <w:rFonts w:ascii="Corbel" w:hAnsi="Corbel" w:cs="Arial"/>
          <w:color w:val="222222"/>
          <w:shd w:val="clear" w:color="auto" w:fill="FFFFFF"/>
        </w:rPr>
        <w:t>compostadores</w:t>
      </w:r>
      <w:proofErr w:type="spellEnd"/>
      <w:r w:rsidRPr="00AA3097">
        <w:rPr>
          <w:rFonts w:ascii="Corbel" w:hAnsi="Corbel" w:cs="Arial"/>
          <w:color w:val="222222"/>
          <w:shd w:val="clear" w:color="auto" w:fill="FFFFFF"/>
        </w:rPr>
        <w:t xml:space="preserve"> individuales reduciendo costes de desplazamiento, tratamiento, personal…haciendo totalmente factible una gestión eficiente de los recursos. En la misma línea está la creación de huertas urbanas con </w:t>
      </w:r>
      <w:proofErr w:type="spellStart"/>
      <w:r w:rsidRPr="00AA3097">
        <w:rPr>
          <w:rFonts w:ascii="Corbel" w:hAnsi="Corbel" w:cs="Arial"/>
          <w:color w:val="222222"/>
          <w:shd w:val="clear" w:color="auto" w:fill="FFFFFF"/>
        </w:rPr>
        <w:t>compostadores</w:t>
      </w:r>
      <w:proofErr w:type="spellEnd"/>
      <w:r w:rsidRPr="00AA3097">
        <w:rPr>
          <w:rFonts w:ascii="Corbel" w:hAnsi="Corbel" w:cs="Arial"/>
          <w:color w:val="222222"/>
          <w:shd w:val="clear" w:color="auto" w:fill="FFFFFF"/>
        </w:rPr>
        <w:t xml:space="preserve"> comunitarios del Ayuntamiento de León para poblaciones concentradas en barrios donde es factible ese tipo de modelo.</w:t>
      </w:r>
    </w:p>
    <w:p w:rsidR="00A2254A" w:rsidRDefault="00A2254A" w:rsidP="00A67F97">
      <w:pPr>
        <w:spacing w:line="360" w:lineRule="auto"/>
        <w:jc w:val="both"/>
        <w:rPr>
          <w:rFonts w:ascii="Corbel" w:hAnsi="Corbel"/>
        </w:rPr>
      </w:pPr>
    </w:p>
    <w:p w:rsidR="00AA3097" w:rsidRPr="00AA3097" w:rsidRDefault="00AA3097" w:rsidP="00A67F97">
      <w:pPr>
        <w:spacing w:line="360" w:lineRule="auto"/>
        <w:jc w:val="both"/>
        <w:rPr>
          <w:rFonts w:ascii="Corbel" w:hAnsi="Corbel"/>
        </w:rPr>
      </w:pPr>
      <w:r w:rsidRPr="00AA3097">
        <w:rPr>
          <w:rFonts w:ascii="Corbel" w:hAnsi="Corbel"/>
        </w:rPr>
        <w:t>En España existe legislación suficiente que ampara las propuestas presentadas, empezando por el Plan Estatal Marco de Gestión de Residuos (PEMAR) 2016-2022 en cuyos objetivos está la preparación para la reutilización y reciclado de los residuos con el alcance del 50 % en el 2020. No debemos olvidar que este plan da cumplimiento a la</w:t>
      </w:r>
      <w:r w:rsidRPr="00AA3097">
        <w:rPr>
          <w:rFonts w:ascii="Corbel" w:hAnsi="Corbel"/>
          <w:color w:val="393939"/>
          <w:shd w:val="clear" w:color="auto" w:fill="FFFFFF"/>
        </w:rPr>
        <w:t xml:space="preserve"> Directiva 2008/98/CE </w:t>
      </w:r>
      <w:r w:rsidRPr="00AA3097">
        <w:rPr>
          <w:rFonts w:ascii="Corbel" w:hAnsi="Corbel"/>
          <w:color w:val="393939"/>
          <w:shd w:val="clear" w:color="auto" w:fill="FFFFFF"/>
        </w:rPr>
        <w:lastRenderedPageBreak/>
        <w:t xml:space="preserve">Marco de Residuo que </w:t>
      </w:r>
      <w:r w:rsidRPr="00AA3097">
        <w:rPr>
          <w:rFonts w:ascii="Corbel" w:hAnsi="Corbel"/>
        </w:rPr>
        <w:t xml:space="preserve">constituye el principal instrumento normativo para cambiar el enfoque de la gestión de los residuos en Europa, al centrar su objetivo en la prevención y el reciclado. </w:t>
      </w:r>
    </w:p>
    <w:p w:rsidR="00A2254A" w:rsidRDefault="00A2254A" w:rsidP="00A67F97">
      <w:pPr>
        <w:spacing w:line="360" w:lineRule="auto"/>
        <w:jc w:val="both"/>
        <w:rPr>
          <w:rFonts w:ascii="Corbel" w:hAnsi="Corbel"/>
        </w:rPr>
      </w:pPr>
    </w:p>
    <w:p w:rsidR="00AA3097" w:rsidRPr="00AA3097" w:rsidRDefault="00AA3097" w:rsidP="00A67F97">
      <w:pPr>
        <w:spacing w:line="360" w:lineRule="auto"/>
        <w:jc w:val="both"/>
        <w:rPr>
          <w:rFonts w:ascii="Corbel" w:hAnsi="Corbel"/>
          <w:i/>
        </w:rPr>
      </w:pPr>
      <w:r w:rsidRPr="00AA3097">
        <w:rPr>
          <w:rFonts w:ascii="Corbel" w:hAnsi="Corbel"/>
        </w:rPr>
        <w:t xml:space="preserve">En esa misma línea poseemos el Programa Estatal de Prevención de Residuos que hace referencia a otras medidas que, aunque no son estrictamente de prevención, inciden indirectamente en la prevención de residuos: </w:t>
      </w:r>
      <w:r w:rsidRPr="00AA3097">
        <w:rPr>
          <w:rFonts w:ascii="Corbel" w:hAnsi="Corbel"/>
          <w:i/>
        </w:rPr>
        <w:t xml:space="preserve">“Las iniciativas de compostaje doméstico o comunitario han sido experiencias de éxito a escala local. La autogestión de los residuos orgánicos de origen doméstico permite un importante ahorro de costes de gestión de residuos domésticos a las entidades locales y, por lo tanto de reducción de impactos ambientales, especialmente asociados al transporte de los residuos. Además el </w:t>
      </w:r>
      <w:proofErr w:type="spellStart"/>
      <w:r w:rsidRPr="00AA3097">
        <w:rPr>
          <w:rFonts w:ascii="Corbel" w:hAnsi="Corbel"/>
          <w:i/>
        </w:rPr>
        <w:t>autocompostaje</w:t>
      </w:r>
      <w:proofErr w:type="spellEnd"/>
      <w:r w:rsidRPr="00AA3097">
        <w:rPr>
          <w:rFonts w:ascii="Corbel" w:hAnsi="Corbel"/>
          <w:i/>
        </w:rPr>
        <w:t xml:space="preserve"> permite a los ciudadanos utilizar el compost que obtengan como enmienda orgánica en su jardín.”</w:t>
      </w:r>
    </w:p>
    <w:p w:rsidR="00A2254A" w:rsidRDefault="00A2254A" w:rsidP="00A67F97">
      <w:pPr>
        <w:spacing w:line="360" w:lineRule="auto"/>
        <w:jc w:val="both"/>
        <w:rPr>
          <w:rFonts w:ascii="Corbel" w:hAnsi="Corbel"/>
        </w:rPr>
      </w:pPr>
    </w:p>
    <w:p w:rsidR="00AA3097" w:rsidRPr="00AA3097" w:rsidRDefault="00AA3097" w:rsidP="00A67F97">
      <w:pPr>
        <w:spacing w:line="360" w:lineRule="auto"/>
        <w:jc w:val="both"/>
        <w:rPr>
          <w:rFonts w:ascii="Corbel" w:hAnsi="Corbel"/>
        </w:rPr>
      </w:pPr>
      <w:r w:rsidRPr="00AA3097">
        <w:rPr>
          <w:rFonts w:ascii="Corbel" w:hAnsi="Corbel"/>
        </w:rPr>
        <w:t xml:space="preserve">Por otro lado, la aprobación del REGLAMENTO DEL PARLAMENTO EUROPEO Y DEL CONSEJO por el que se establecen disposiciones relativas a la comercialización de los productos fertilizantes con el marcado CE y se modifican los Reglamentos (CE) n.º 1069/2009 y (CE) n.º 1107/2009, aplicable a partir del 1 de enero de 2018,  viene a apoyar y continuar la misma línea propuesta por el paquete sobre la economía circular, en donde la creación del reglamento sobre abonos tiene por objeto establecer un marco regulador que permita producir fertilizantes a partir de </w:t>
      </w:r>
      <w:proofErr w:type="spellStart"/>
      <w:r w:rsidRPr="00AA3097">
        <w:rPr>
          <w:rFonts w:ascii="Corbel" w:hAnsi="Corbel"/>
        </w:rPr>
        <w:t>biorresiduos</w:t>
      </w:r>
      <w:proofErr w:type="spellEnd"/>
      <w:r w:rsidRPr="00AA3097">
        <w:rPr>
          <w:rFonts w:ascii="Corbel" w:hAnsi="Corbel"/>
        </w:rPr>
        <w:t xml:space="preserve"> reciclados y de otras materias primas secundarias, en consonancia con la estrategia sobre </w:t>
      </w:r>
      <w:proofErr w:type="spellStart"/>
      <w:r w:rsidRPr="00AA3097">
        <w:rPr>
          <w:rFonts w:ascii="Corbel" w:hAnsi="Corbel"/>
        </w:rPr>
        <w:t>bioeconomía</w:t>
      </w:r>
      <w:proofErr w:type="spellEnd"/>
      <w:r w:rsidRPr="00AA3097">
        <w:rPr>
          <w:rFonts w:ascii="Corbel" w:hAnsi="Corbel"/>
        </w:rPr>
        <w:t>.</w:t>
      </w:r>
    </w:p>
    <w:p w:rsidR="00AA3097" w:rsidRPr="00AA3097" w:rsidRDefault="00AA3097" w:rsidP="00A67F97">
      <w:pPr>
        <w:spacing w:line="360" w:lineRule="auto"/>
        <w:jc w:val="both"/>
        <w:rPr>
          <w:rFonts w:ascii="Corbel" w:hAnsi="Corbel"/>
          <w:i/>
        </w:rPr>
      </w:pPr>
    </w:p>
    <w:p w:rsidR="00AA3097" w:rsidRPr="00AA3097" w:rsidRDefault="00AA3097" w:rsidP="00A67F97">
      <w:pPr>
        <w:spacing w:line="360" w:lineRule="auto"/>
        <w:jc w:val="both"/>
        <w:rPr>
          <w:rStyle w:val="nfasis"/>
          <w:rFonts w:ascii="Corbel" w:hAnsi="Corbel" w:cs="Lucida Sans Unicode"/>
          <w:i/>
          <w:shd w:val="clear" w:color="auto" w:fill="F9F9F9"/>
        </w:rPr>
      </w:pPr>
      <w:r w:rsidRPr="00AA3097">
        <w:rPr>
          <w:rFonts w:ascii="Corbel" w:hAnsi="Corbel"/>
        </w:rPr>
        <w:t>Y más recientemente en el tiempo, en marzo de 2017, l</w:t>
      </w:r>
      <w:r w:rsidRPr="00AA3097">
        <w:rPr>
          <w:rStyle w:val="nfasis"/>
          <w:rFonts w:ascii="Corbel" w:hAnsi="Corbel" w:cs="Lucida Sans Unicode"/>
          <w:shd w:val="clear" w:color="auto" w:fill="F9F9F9"/>
        </w:rPr>
        <w:t xml:space="preserve">a Declaración de Sevilla </w:t>
      </w:r>
      <w:r w:rsidRPr="00AA3097">
        <w:rPr>
          <w:rFonts w:ascii="Corbel" w:hAnsi="Corbel" w:cs="Helvetica"/>
          <w:shd w:val="clear" w:color="auto" w:fill="FFFFFF"/>
        </w:rPr>
        <w:t xml:space="preserve"> respaldada por </w:t>
      </w:r>
      <w:r w:rsidRPr="00AA3097">
        <w:rPr>
          <w:rStyle w:val="Textoennegrita"/>
          <w:rFonts w:ascii="Corbel" w:hAnsi="Corbel" w:cs="Helvetica"/>
          <w:shd w:val="clear" w:color="auto" w:fill="FFFFFF"/>
        </w:rPr>
        <w:t xml:space="preserve">más de 60 responsables locales de España y otros países europeos, </w:t>
      </w:r>
      <w:r w:rsidRPr="00AA3097">
        <w:rPr>
          <w:rStyle w:val="nfasis"/>
          <w:rFonts w:ascii="Corbel" w:hAnsi="Corbel" w:cs="Lucida Sans Unicode"/>
          <w:shd w:val="clear" w:color="auto" w:fill="F9F9F9"/>
        </w:rPr>
        <w:t xml:space="preserve">priorizaba entre sus líneas de trabajo desarrollar estrategias locales en favor de la economía circular favoreciendo el vertido cero, el reciclaje (especialmente de los </w:t>
      </w:r>
      <w:proofErr w:type="spellStart"/>
      <w:r w:rsidRPr="00AA3097">
        <w:rPr>
          <w:rStyle w:val="nfasis"/>
          <w:rFonts w:ascii="Corbel" w:hAnsi="Corbel" w:cs="Lucida Sans Unicode"/>
          <w:shd w:val="clear" w:color="auto" w:fill="F9F9F9"/>
        </w:rPr>
        <w:t>biorresiduos</w:t>
      </w:r>
      <w:proofErr w:type="spellEnd"/>
      <w:r w:rsidRPr="00AA3097">
        <w:rPr>
          <w:rStyle w:val="nfasis"/>
          <w:rFonts w:ascii="Corbel" w:hAnsi="Corbel" w:cs="Lucida Sans Unicode"/>
          <w:shd w:val="clear" w:color="auto" w:fill="F9F9F9"/>
        </w:rPr>
        <w:t xml:space="preserve">), la reducción de los desperdicios alimentarios, el fomento del </w:t>
      </w:r>
      <w:proofErr w:type="spellStart"/>
      <w:r w:rsidRPr="00AA3097">
        <w:rPr>
          <w:rStyle w:val="nfasis"/>
          <w:rFonts w:ascii="Corbel" w:hAnsi="Corbel" w:cs="Lucida Sans Unicode"/>
          <w:shd w:val="clear" w:color="auto" w:fill="F9F9F9"/>
        </w:rPr>
        <w:t>ecodiseño</w:t>
      </w:r>
      <w:proofErr w:type="spellEnd"/>
      <w:r w:rsidRPr="00AA3097">
        <w:rPr>
          <w:rStyle w:val="nfasis"/>
          <w:rFonts w:ascii="Corbel" w:hAnsi="Corbel" w:cs="Lucida Sans Unicode"/>
          <w:shd w:val="clear" w:color="auto" w:fill="F9F9F9"/>
        </w:rPr>
        <w:t>, de la prevención de residuos, de la reutilización y el reciclaje y el fomento de la compra pública de productos verdes.</w:t>
      </w:r>
    </w:p>
    <w:p w:rsidR="00496F60" w:rsidRPr="00992657" w:rsidRDefault="00AA3097" w:rsidP="00A67F97">
      <w:pPr>
        <w:spacing w:line="360" w:lineRule="auto"/>
        <w:jc w:val="both"/>
        <w:rPr>
          <w:rFonts w:ascii="Corbel" w:hAnsi="Corbel"/>
        </w:rPr>
      </w:pPr>
      <w:r w:rsidRPr="00AA3097">
        <w:rPr>
          <w:rStyle w:val="nfasis"/>
          <w:rFonts w:ascii="Corbel" w:hAnsi="Corbel" w:cs="Lucida Sans Unicode"/>
          <w:shd w:val="clear" w:color="auto" w:fill="F9F9F9"/>
        </w:rPr>
        <w:lastRenderedPageBreak/>
        <w:t>Por último destacar la propuesta de la Diputación de Cádiz, que siendo contemplada dentro de las estrategias del paquete de medidas de la Economía Circular, propone la implantación de medidas para fomentar la compra pública verde. Una propuesta totalmente exportable a cualquier municipio del territorio español y con posibilidades de éxito.</w:t>
      </w:r>
    </w:p>
    <w:sectPr w:rsidR="00496F60" w:rsidRPr="00992657" w:rsidSect="00EA0618">
      <w:headerReference w:type="default" r:id="rId8"/>
      <w:footerReference w:type="even" r:id="rId9"/>
      <w:footerReference w:type="default" r:id="rId10"/>
      <w:headerReference w:type="first" r:id="rId11"/>
      <w:footerReference w:type="first" r:id="rId12"/>
      <w:pgSz w:w="11906" w:h="16838" w:code="9"/>
      <w:pgMar w:top="2269" w:right="1418" w:bottom="1701" w:left="1559" w:header="2155"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A6" w:rsidRDefault="00B573A6">
      <w:r>
        <w:separator/>
      </w:r>
    </w:p>
  </w:endnote>
  <w:endnote w:type="continuationSeparator" w:id="0">
    <w:p w:rsidR="00B573A6" w:rsidRDefault="00B5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ewsGothic LT">
    <w:altName w:val="Arial Narrow"/>
    <w:charset w:val="00"/>
    <w:family w:val="auto"/>
    <w:pitch w:val="variable"/>
    <w:sig w:usb0="80000027" w:usb1="00000000" w:usb2="00000000" w:usb3="00000000" w:csb0="00000001" w:csb1="00000000"/>
  </w:font>
  <w:font w:name="News Gothic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ourier New"/>
    <w:charset w:val="00"/>
    <w:family w:val="auto"/>
    <w:pitch w:val="variable"/>
    <w:sig w:usb0="03000000" w:usb1="00000000" w:usb2="00000000" w:usb3="00000000" w:csb0="00000001"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800000AF"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LT Light">
    <w:altName w:val="Corbel"/>
    <w:charset w:val="00"/>
    <w:family w:val="auto"/>
    <w:pitch w:val="variable"/>
    <w:sig w:usb0="80000027" w:usb1="00000000"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Neue-Heavy">
    <w:panose1 w:val="00000000000000000000"/>
    <w:charset w:val="00"/>
    <w:family w:val="swiss"/>
    <w:notTrueType/>
    <w:pitch w:val="variable"/>
    <w:sig w:usb0="00000003" w:usb1="00000000" w:usb2="00000000" w:usb3="00000000" w:csb0="00000001" w:csb1="00000000"/>
  </w:font>
  <w:font w:name="85 Helvetica Heavy">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E3F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F53" w:rsidRDefault="007E3F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E3F53">
    <w:pPr>
      <w:pStyle w:val="Piedepgina"/>
      <w:framePr w:w="1261" w:wrap="around" w:vAnchor="text" w:hAnchor="page" w:x="10626" w:y="-278"/>
      <w:rPr>
        <w:rStyle w:val="Nmerodepgina"/>
        <w:rFonts w:ascii="Myriad Pro Light" w:hAnsi="Myriad Pro Light"/>
        <w:sz w:val="14"/>
      </w:rPr>
    </w:pPr>
    <w:r>
      <w:rPr>
        <w:rStyle w:val="Nmerodepgina"/>
        <w:rFonts w:ascii="Myriad Pro Light" w:hAnsi="Myriad Pro Light"/>
        <w:sz w:val="14"/>
      </w:rPr>
      <w:fldChar w:fldCharType="begin"/>
    </w:r>
    <w:r>
      <w:rPr>
        <w:rStyle w:val="Nmerodepgina"/>
        <w:rFonts w:ascii="Myriad Pro Light" w:hAnsi="Myriad Pro Light"/>
        <w:sz w:val="14"/>
      </w:rPr>
      <w:instrText xml:space="preserve">PAGE  </w:instrText>
    </w:r>
    <w:r>
      <w:rPr>
        <w:rStyle w:val="Nmerodepgina"/>
        <w:rFonts w:ascii="Myriad Pro Light" w:hAnsi="Myriad Pro Light"/>
        <w:sz w:val="14"/>
      </w:rPr>
      <w:fldChar w:fldCharType="separate"/>
    </w:r>
    <w:r w:rsidR="004127E9">
      <w:rPr>
        <w:rStyle w:val="Nmerodepgina"/>
        <w:rFonts w:ascii="Myriad Pro Light" w:hAnsi="Myriad Pro Light"/>
        <w:noProof/>
        <w:sz w:val="14"/>
      </w:rPr>
      <w:t>4</w:t>
    </w:r>
    <w:r>
      <w:rPr>
        <w:rStyle w:val="Nmerodepgina"/>
        <w:rFonts w:ascii="Myriad Pro Light" w:hAnsi="Myriad Pro Light"/>
        <w:sz w:val="14"/>
      </w:rPr>
      <w:fldChar w:fldCharType="end"/>
    </w:r>
  </w:p>
  <w:p w:rsidR="007E3F53" w:rsidRDefault="007E3F53">
    <w:pPr>
      <w:pStyle w:val="Piedepgina"/>
      <w:rPr>
        <w:rFonts w:ascii="News Gothic Std" w:hAnsi="News Gothic Std"/>
        <w:color w:val="00000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168F7">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-15240</wp:posOffset>
              </wp:positionV>
              <wp:extent cx="0" cy="152400"/>
              <wp:effectExtent l="9525" t="13335" r="9525" b="571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7787"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" strokecolor="#969696" strokeweight=".5pt"/>
          </w:pict>
        </mc:Fallback>
      </mc:AlternateContent>
    </w:r>
    <w:r w:rsidR="007E3F53">
      <w:rPr>
        <w:rFonts w:ascii="HelveticaNeue-Heavy" w:hAnsi="HelveticaNeue-Heavy"/>
        <w:color w:val="1542A3"/>
        <w:sz w:val="14"/>
      </w:rPr>
      <w:t>FEMP</w:t>
    </w:r>
    <w:r w:rsidR="007E3F53">
      <w:rPr>
        <w:rFonts w:ascii="85 Helvetica Heavy" w:hAnsi="85 Helvetica Heavy"/>
        <w:color w:val="0000FF"/>
        <w:sz w:val="14"/>
      </w:rPr>
      <w:t xml:space="preserve"> </w:t>
    </w:r>
    <w:r w:rsidR="007E3F53">
      <w:rPr>
        <w:rFonts w:ascii="Book Antiqua" w:hAnsi="Book Antiqua"/>
        <w:sz w:val="14"/>
      </w:rPr>
      <w:t xml:space="preserve">              </w:t>
    </w:r>
    <w:r w:rsidR="007E3F53">
      <w:rPr>
        <w:rFonts w:ascii="Book Antiqua" w:hAnsi="Book Antiqua"/>
        <w:color w:val="999999"/>
        <w:sz w:val="14"/>
      </w:rPr>
      <w:t xml:space="preserve">c/ Nuncio, 8    28005 Madrid     (T) 913 643 700    (F) 913 655 482     </w:t>
    </w:r>
    <w:r w:rsidR="007E3F53">
      <w:rPr>
        <w:rFonts w:ascii="Book Antiqua" w:hAnsi="Book Antiqua"/>
        <w:color w:val="1542A3"/>
        <w:sz w:val="14"/>
      </w:rPr>
      <w:t>www.redciudadesclima.es      red.clima@femp.es</w:t>
    </w:r>
  </w:p>
  <w:p w:rsidR="007E3F53" w:rsidRDefault="007E3F53">
    <w:pPr>
      <w:pStyle w:val="Piedepgina"/>
      <w:tabs>
        <w:tab w:val="clear" w:pos="4252"/>
        <w:tab w:val="clear" w:pos="8504"/>
        <w:tab w:val="left" w:pos="1500"/>
      </w:tabs>
      <w:rPr>
        <w:color w:val="999999"/>
      </w:rPr>
    </w:pPr>
    <w:r>
      <w:rPr>
        <w:color w:val="99999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A6" w:rsidRDefault="00B573A6">
      <w:r>
        <w:separator/>
      </w:r>
    </w:p>
  </w:footnote>
  <w:footnote w:type="continuationSeparator" w:id="0">
    <w:p w:rsidR="00B573A6" w:rsidRDefault="00B5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827517">
    <w:pPr>
      <w:pStyle w:val="Encabezado"/>
    </w:pPr>
    <w:r>
      <w:rPr>
        <w:noProof/>
      </w:rPr>
      <w:drawing>
        <wp:anchor distT="0" distB="0" distL="114300" distR="114300" simplePos="0" relativeHeight="251658752" behindDoc="1" locked="0" layoutInCell="1" allowOverlap="1">
          <wp:simplePos x="0" y="0"/>
          <wp:positionH relativeFrom="column">
            <wp:posOffset>-1028700</wp:posOffset>
          </wp:positionH>
          <wp:positionV relativeFrom="paragraph">
            <wp:posOffset>-1397000</wp:posOffset>
          </wp:positionV>
          <wp:extent cx="7562850" cy="1524000"/>
          <wp:effectExtent l="19050" t="0" r="0" b="0"/>
          <wp:wrapNone/>
          <wp:docPr id="65" name="Imagen 6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3"/>
                  <pic:cNvPicPr>
                    <a:picLocks noChangeAspect="1" noChangeArrowheads="1"/>
                  </pic:cNvPicPr>
                </pic:nvPicPr>
                <pic:blipFill>
                  <a:blip r:embed="rId1"/>
                  <a:srcRect/>
                  <a:stretch>
                    <a:fillRect/>
                  </a:stretch>
                </pic:blipFill>
                <pic:spPr bwMode="auto">
                  <a:xfrm>
                    <a:off x="0" y="0"/>
                    <a:ext cx="756285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827517">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simplePos x="0" y="0"/>
          <wp:positionH relativeFrom="column">
            <wp:posOffset>-1028700</wp:posOffset>
          </wp:positionH>
          <wp:positionV relativeFrom="paragraph">
            <wp:posOffset>-1397000</wp:posOffset>
          </wp:positionV>
          <wp:extent cx="7562850" cy="1524000"/>
          <wp:effectExtent l="19050" t="0" r="0" b="0"/>
          <wp:wrapNone/>
          <wp:docPr id="64" name="Imagen 6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
                  <pic:cNvPicPr>
                    <a:picLocks noChangeAspect="1" noChangeArrowheads="1"/>
                  </pic:cNvPicPr>
                </pic:nvPicPr>
                <pic:blipFill>
                  <a:blip r:embed="rId1"/>
                  <a:srcRect/>
                  <a:stretch>
                    <a:fillRect/>
                  </a:stretch>
                </pic:blipFill>
                <pic:spPr bwMode="auto">
                  <a:xfrm>
                    <a:off x="0" y="0"/>
                    <a:ext cx="7562850" cy="1524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3E1A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DA72D1"/>
    <w:multiLevelType w:val="hybridMultilevel"/>
    <w:tmpl w:val="0C64CB34"/>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372C55"/>
    <w:multiLevelType w:val="hybridMultilevel"/>
    <w:tmpl w:val="C50601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AD4F56"/>
    <w:multiLevelType w:val="hybridMultilevel"/>
    <w:tmpl w:val="CA22F33C"/>
    <w:lvl w:ilvl="0" w:tplc="970E85C8">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C6439A"/>
    <w:multiLevelType w:val="hybridMultilevel"/>
    <w:tmpl w:val="38A21D94"/>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7F7219"/>
    <w:multiLevelType w:val="hybridMultilevel"/>
    <w:tmpl w:val="159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912F16"/>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9D20A3"/>
    <w:multiLevelType w:val="multilevel"/>
    <w:tmpl w:val="C902DEE8"/>
    <w:lvl w:ilvl="0">
      <w:start w:val="1"/>
      <w:numFmt w:val="decimal"/>
      <w:pStyle w:val="Titulo1azu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A410AF"/>
    <w:multiLevelType w:val="hybridMultilevel"/>
    <w:tmpl w:val="570A92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0B7650"/>
    <w:multiLevelType w:val="hybridMultilevel"/>
    <w:tmpl w:val="D5442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FF71DD"/>
    <w:multiLevelType w:val="hybridMultilevel"/>
    <w:tmpl w:val="F5C6314A"/>
    <w:lvl w:ilvl="0" w:tplc="18A6EFE0">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CB2FFE"/>
    <w:multiLevelType w:val="hybridMultilevel"/>
    <w:tmpl w:val="DAA46468"/>
    <w:lvl w:ilvl="0" w:tplc="F1725498">
      <w:start w:val="1"/>
      <w:numFmt w:val="bullet"/>
      <w:lvlText w:val=""/>
      <w:lvlJc w:val="left"/>
      <w:pPr>
        <w:tabs>
          <w:tab w:val="num" w:pos="1080"/>
        </w:tabs>
        <w:ind w:left="1080" w:hanging="360"/>
      </w:pPr>
      <w:rPr>
        <w:rFonts w:ascii="Wingdings" w:hAnsi="Wingdings" w:hint="default"/>
        <w:b w:val="0"/>
        <w:i w:val="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52783"/>
    <w:multiLevelType w:val="hybridMultilevel"/>
    <w:tmpl w:val="AD8A0580"/>
    <w:lvl w:ilvl="0" w:tplc="18A6EFE0">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CF3C59"/>
    <w:multiLevelType w:val="hybridMultilevel"/>
    <w:tmpl w:val="24D08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34719F"/>
    <w:multiLevelType w:val="hybridMultilevel"/>
    <w:tmpl w:val="8AB826F6"/>
    <w:lvl w:ilvl="0" w:tplc="30AC8D1C">
      <w:start w:val="1"/>
      <w:numFmt w:val="decimal"/>
      <w:lvlText w:val="%1."/>
      <w:lvlJc w:val="left"/>
      <w:pPr>
        <w:tabs>
          <w:tab w:val="num" w:pos="720"/>
        </w:tabs>
        <w:ind w:left="720" w:hanging="360"/>
      </w:pPr>
      <w:rPr>
        <w:rFonts w:hint="default"/>
      </w:rPr>
    </w:lvl>
    <w:lvl w:ilvl="1" w:tplc="F1725498">
      <w:start w:val="1"/>
      <w:numFmt w:val="bullet"/>
      <w:lvlText w:val=""/>
      <w:lvlJc w:val="left"/>
      <w:pPr>
        <w:tabs>
          <w:tab w:val="num" w:pos="1440"/>
        </w:tabs>
        <w:ind w:left="1440" w:hanging="360"/>
      </w:pPr>
      <w:rPr>
        <w:rFonts w:ascii="Wingdings" w:hAnsi="Wingdings" w:hint="default"/>
        <w:b w:val="0"/>
        <w:i w:val="0"/>
      </w:rPr>
    </w:lvl>
    <w:lvl w:ilvl="2" w:tplc="0EC28942">
      <w:start w:val="1"/>
      <w:numFmt w:val="decimal"/>
      <w:lvlText w:val="%3."/>
      <w:lvlJc w:val="left"/>
      <w:pPr>
        <w:tabs>
          <w:tab w:val="num" w:pos="2700"/>
        </w:tabs>
        <w:ind w:left="2700" w:hanging="720"/>
      </w:pPr>
      <w:rPr>
        <w:rFonts w:ascii="Book Antiqua" w:hAnsi="Book Antiqua" w:hint="default"/>
        <w:b/>
        <w:i w:val="0"/>
        <w:sz w:val="28"/>
        <w:szCs w:val="28"/>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C8E4263"/>
    <w:multiLevelType w:val="hybridMultilevel"/>
    <w:tmpl w:val="3FAC0456"/>
    <w:lvl w:ilvl="0" w:tplc="18A6EFE0">
      <w:numFmt w:val="bullet"/>
      <w:lvlText w:val="-"/>
      <w:lvlJc w:val="left"/>
      <w:pPr>
        <w:ind w:left="1077" w:hanging="360"/>
      </w:pPr>
      <w:rPr>
        <w:rFonts w:ascii="Myriad Pro" w:eastAsia="Times New Roman" w:hAnsi="Myriad Pro"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15:restartNumberingAfterBreak="0">
    <w:nsid w:val="40FD599F"/>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E24DEB"/>
    <w:multiLevelType w:val="hybridMultilevel"/>
    <w:tmpl w:val="05F01F3E"/>
    <w:lvl w:ilvl="0" w:tplc="0C0A0019">
      <w:start w:val="1"/>
      <w:numFmt w:val="lowerLetter"/>
      <w:lvlText w:val="%1."/>
      <w:lvlJc w:val="left"/>
      <w:pPr>
        <w:tabs>
          <w:tab w:val="num" w:pos="928"/>
        </w:tabs>
        <w:ind w:left="928" w:hanging="360"/>
      </w:p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8" w15:restartNumberingAfterBreak="0">
    <w:nsid w:val="498C3194"/>
    <w:multiLevelType w:val="hybridMultilevel"/>
    <w:tmpl w:val="5CF6BD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D685486"/>
    <w:multiLevelType w:val="hybridMultilevel"/>
    <w:tmpl w:val="95740712"/>
    <w:lvl w:ilvl="0" w:tplc="D47A0672">
      <w:numFmt w:val="bullet"/>
      <w:lvlText w:val="-"/>
      <w:lvlJc w:val="left"/>
      <w:pPr>
        <w:tabs>
          <w:tab w:val="num" w:pos="720"/>
        </w:tabs>
        <w:ind w:left="720" w:hanging="360"/>
      </w:pPr>
      <w:rPr>
        <w:rFonts w:ascii="NewsGothic LT" w:eastAsia="Times New Roman" w:hAnsi="NewsGothic LT"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C1C80"/>
    <w:multiLevelType w:val="hybridMultilevel"/>
    <w:tmpl w:val="1D4C34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5641CB1"/>
    <w:multiLevelType w:val="hybridMultilevel"/>
    <w:tmpl w:val="D8E08B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60122C5"/>
    <w:multiLevelType w:val="hybridMultilevel"/>
    <w:tmpl w:val="4566C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D412E3"/>
    <w:multiLevelType w:val="hybridMultilevel"/>
    <w:tmpl w:val="4FBAF58E"/>
    <w:lvl w:ilvl="0" w:tplc="3600F6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B36086"/>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FF1EC1"/>
    <w:multiLevelType w:val="hybridMultilevel"/>
    <w:tmpl w:val="F04658DE"/>
    <w:lvl w:ilvl="0" w:tplc="0C0A0001">
      <w:start w:val="1"/>
      <w:numFmt w:val="bullet"/>
      <w:pStyle w:val="EstiloEstiloTtulo2"/>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FF7D52"/>
    <w:multiLevelType w:val="hybridMultilevel"/>
    <w:tmpl w:val="E29AC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195C67"/>
    <w:multiLevelType w:val="hybridMultilevel"/>
    <w:tmpl w:val="58B6D5F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71C8A"/>
    <w:multiLevelType w:val="hybridMultilevel"/>
    <w:tmpl w:val="4FB06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53122D"/>
    <w:multiLevelType w:val="hybridMultilevel"/>
    <w:tmpl w:val="19A64D6C"/>
    <w:lvl w:ilvl="0" w:tplc="18A6EFE0">
      <w:numFmt w:val="bullet"/>
      <w:lvlText w:val="-"/>
      <w:lvlJc w:val="left"/>
      <w:pPr>
        <w:ind w:left="1077" w:hanging="360"/>
      </w:pPr>
      <w:rPr>
        <w:rFonts w:ascii="Myriad Pro" w:eastAsia="Times New Roman" w:hAnsi="Myriad Pro"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0" w15:restartNumberingAfterBreak="0">
    <w:nsid w:val="69006A20"/>
    <w:multiLevelType w:val="hybridMultilevel"/>
    <w:tmpl w:val="1890C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1C206E"/>
    <w:multiLevelType w:val="hybridMultilevel"/>
    <w:tmpl w:val="653E894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0750C56"/>
    <w:multiLevelType w:val="hybridMultilevel"/>
    <w:tmpl w:val="8A685752"/>
    <w:lvl w:ilvl="0" w:tplc="D5D28AEE">
      <w:numFmt w:val="bullet"/>
      <w:lvlText w:val="-"/>
      <w:lvlJc w:val="left"/>
      <w:pPr>
        <w:tabs>
          <w:tab w:val="num" w:pos="720"/>
        </w:tabs>
        <w:ind w:left="720" w:hanging="360"/>
      </w:pPr>
      <w:rPr>
        <w:rFonts w:ascii="NewsGothic LT" w:eastAsia="Times New Roman" w:hAnsi="NewsGothic L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897506"/>
    <w:multiLevelType w:val="hybridMultilevel"/>
    <w:tmpl w:val="8DD82A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93308A"/>
    <w:multiLevelType w:val="hybridMultilevel"/>
    <w:tmpl w:val="60ECBF7C"/>
    <w:lvl w:ilvl="0" w:tplc="F1945BAC">
      <w:start w:val="5"/>
      <w:numFmt w:val="decimal"/>
      <w:lvlText w:val="%1."/>
      <w:lvlJc w:val="left"/>
      <w:pPr>
        <w:ind w:left="1080" w:hanging="360"/>
      </w:pPr>
      <w:rPr>
        <w:rFonts w:ascii="News Gothic Std" w:hAnsi="News Gothic Std" w:hint="default"/>
        <w:b/>
        <w:color w:val="6D8EF9"/>
        <w:sz w:val="2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946980"/>
    <w:multiLevelType w:val="hybridMultilevel"/>
    <w:tmpl w:val="FFBEBD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7175CC"/>
    <w:multiLevelType w:val="hybridMultilevel"/>
    <w:tmpl w:val="E96C8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AF4B41"/>
    <w:multiLevelType w:val="hybridMultilevel"/>
    <w:tmpl w:val="FE86F5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9C140A"/>
    <w:multiLevelType w:val="hybridMultilevel"/>
    <w:tmpl w:val="6B7CE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25"/>
  </w:num>
  <w:num w:numId="4">
    <w:abstractNumId w:val="34"/>
  </w:num>
  <w:num w:numId="5">
    <w:abstractNumId w:val="14"/>
  </w:num>
  <w:num w:numId="6">
    <w:abstractNumId w:val="27"/>
  </w:num>
  <w:num w:numId="7">
    <w:abstractNumId w:val="11"/>
  </w:num>
  <w:num w:numId="8">
    <w:abstractNumId w:val="23"/>
  </w:num>
  <w:num w:numId="9">
    <w:abstractNumId w:val="19"/>
  </w:num>
  <w:num w:numId="10">
    <w:abstractNumId w:val="32"/>
  </w:num>
  <w:num w:numId="11">
    <w:abstractNumId w:val="1"/>
  </w:num>
  <w:num w:numId="12">
    <w:abstractNumId w:val="17"/>
  </w:num>
  <w:num w:numId="13">
    <w:abstractNumId w:val="2"/>
  </w:num>
  <w:num w:numId="14">
    <w:abstractNumId w:val="33"/>
  </w:num>
  <w:num w:numId="15">
    <w:abstractNumId w:val="5"/>
  </w:num>
  <w:num w:numId="16">
    <w:abstractNumId w:val="10"/>
  </w:num>
  <w:num w:numId="17">
    <w:abstractNumId w:val="15"/>
  </w:num>
  <w:num w:numId="18">
    <w:abstractNumId w:val="29"/>
  </w:num>
  <w:num w:numId="19">
    <w:abstractNumId w:val="18"/>
  </w:num>
  <w:num w:numId="20">
    <w:abstractNumId w:val="31"/>
  </w:num>
  <w:num w:numId="21">
    <w:abstractNumId w:val="24"/>
  </w:num>
  <w:num w:numId="22">
    <w:abstractNumId w:val="12"/>
  </w:num>
  <w:num w:numId="23">
    <w:abstractNumId w:val="6"/>
  </w:num>
  <w:num w:numId="24">
    <w:abstractNumId w:val="4"/>
  </w:num>
  <w:num w:numId="25">
    <w:abstractNumId w:val="8"/>
  </w:num>
  <w:num w:numId="26">
    <w:abstractNumId w:val="20"/>
  </w:num>
  <w:num w:numId="27">
    <w:abstractNumId w:val="21"/>
  </w:num>
  <w:num w:numId="28">
    <w:abstractNumId w:val="9"/>
  </w:num>
  <w:num w:numId="29">
    <w:abstractNumId w:val="3"/>
  </w:num>
  <w:num w:numId="30">
    <w:abstractNumId w:val="16"/>
  </w:num>
  <w:num w:numId="31">
    <w:abstractNumId w:val="38"/>
  </w:num>
  <w:num w:numId="32">
    <w:abstractNumId w:val="13"/>
  </w:num>
  <w:num w:numId="33">
    <w:abstractNumId w:val="35"/>
  </w:num>
  <w:num w:numId="34">
    <w:abstractNumId w:val="28"/>
  </w:num>
  <w:num w:numId="35">
    <w:abstractNumId w:val="36"/>
  </w:num>
  <w:num w:numId="36">
    <w:abstractNumId w:val="37"/>
  </w:num>
  <w:num w:numId="37">
    <w:abstractNumId w:val="26"/>
  </w:num>
  <w:num w:numId="38">
    <w:abstractNumId w:val="22"/>
  </w:num>
  <w:num w:numId="39">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F1"/>
    <w:rsid w:val="00017DD9"/>
    <w:rsid w:val="00020351"/>
    <w:rsid w:val="00022E38"/>
    <w:rsid w:val="00024874"/>
    <w:rsid w:val="000427FD"/>
    <w:rsid w:val="000526C4"/>
    <w:rsid w:val="00057647"/>
    <w:rsid w:val="00060A01"/>
    <w:rsid w:val="0007271A"/>
    <w:rsid w:val="00085B65"/>
    <w:rsid w:val="00094295"/>
    <w:rsid w:val="0009737B"/>
    <w:rsid w:val="000B67D5"/>
    <w:rsid w:val="000C319A"/>
    <w:rsid w:val="000D1243"/>
    <w:rsid w:val="000F07F2"/>
    <w:rsid w:val="000F4FCE"/>
    <w:rsid w:val="000F6047"/>
    <w:rsid w:val="00104344"/>
    <w:rsid w:val="00106395"/>
    <w:rsid w:val="00135840"/>
    <w:rsid w:val="00140D9C"/>
    <w:rsid w:val="001708F6"/>
    <w:rsid w:val="00172E56"/>
    <w:rsid w:val="001A136D"/>
    <w:rsid w:val="001B6FCF"/>
    <w:rsid w:val="001B7DAC"/>
    <w:rsid w:val="001B7F85"/>
    <w:rsid w:val="001C1A95"/>
    <w:rsid w:val="001C7208"/>
    <w:rsid w:val="001D4AF1"/>
    <w:rsid w:val="001D566C"/>
    <w:rsid w:val="00200E8D"/>
    <w:rsid w:val="00207737"/>
    <w:rsid w:val="00210E46"/>
    <w:rsid w:val="0021296C"/>
    <w:rsid w:val="00213CA6"/>
    <w:rsid w:val="0021401B"/>
    <w:rsid w:val="0021581E"/>
    <w:rsid w:val="00215BBC"/>
    <w:rsid w:val="002252EF"/>
    <w:rsid w:val="00235374"/>
    <w:rsid w:val="00236459"/>
    <w:rsid w:val="00241426"/>
    <w:rsid w:val="00257FD5"/>
    <w:rsid w:val="00260467"/>
    <w:rsid w:val="00261E4B"/>
    <w:rsid w:val="002659BD"/>
    <w:rsid w:val="00277E05"/>
    <w:rsid w:val="00283698"/>
    <w:rsid w:val="002A22F5"/>
    <w:rsid w:val="002C2A84"/>
    <w:rsid w:val="002E0E8A"/>
    <w:rsid w:val="00310350"/>
    <w:rsid w:val="00325EE1"/>
    <w:rsid w:val="00326BED"/>
    <w:rsid w:val="00327193"/>
    <w:rsid w:val="003415F8"/>
    <w:rsid w:val="003446E7"/>
    <w:rsid w:val="00351759"/>
    <w:rsid w:val="00365752"/>
    <w:rsid w:val="00373444"/>
    <w:rsid w:val="00375C47"/>
    <w:rsid w:val="00385B94"/>
    <w:rsid w:val="003C1A52"/>
    <w:rsid w:val="003C620F"/>
    <w:rsid w:val="003F1D16"/>
    <w:rsid w:val="003F76E2"/>
    <w:rsid w:val="0041264A"/>
    <w:rsid w:val="004127E9"/>
    <w:rsid w:val="004138F6"/>
    <w:rsid w:val="004300C7"/>
    <w:rsid w:val="0043015D"/>
    <w:rsid w:val="004345A9"/>
    <w:rsid w:val="0044550B"/>
    <w:rsid w:val="00451EC5"/>
    <w:rsid w:val="004570C0"/>
    <w:rsid w:val="00463EFE"/>
    <w:rsid w:val="004734B7"/>
    <w:rsid w:val="004841DE"/>
    <w:rsid w:val="004845FE"/>
    <w:rsid w:val="00496F60"/>
    <w:rsid w:val="004A70DD"/>
    <w:rsid w:val="004B16CA"/>
    <w:rsid w:val="004B69A3"/>
    <w:rsid w:val="004D0B88"/>
    <w:rsid w:val="004D499A"/>
    <w:rsid w:val="004E7CB3"/>
    <w:rsid w:val="0050334A"/>
    <w:rsid w:val="00505157"/>
    <w:rsid w:val="0052020D"/>
    <w:rsid w:val="0052391C"/>
    <w:rsid w:val="00524AEF"/>
    <w:rsid w:val="005261C0"/>
    <w:rsid w:val="00536EB9"/>
    <w:rsid w:val="00537168"/>
    <w:rsid w:val="00537B15"/>
    <w:rsid w:val="00543338"/>
    <w:rsid w:val="00553428"/>
    <w:rsid w:val="00557B14"/>
    <w:rsid w:val="00572094"/>
    <w:rsid w:val="00580A04"/>
    <w:rsid w:val="00581036"/>
    <w:rsid w:val="005853C7"/>
    <w:rsid w:val="00592C00"/>
    <w:rsid w:val="005A0834"/>
    <w:rsid w:val="005A4291"/>
    <w:rsid w:val="005B65D6"/>
    <w:rsid w:val="005D3742"/>
    <w:rsid w:val="005E2580"/>
    <w:rsid w:val="005E3918"/>
    <w:rsid w:val="005E6FA4"/>
    <w:rsid w:val="0060490C"/>
    <w:rsid w:val="00616BD5"/>
    <w:rsid w:val="00620375"/>
    <w:rsid w:val="00626FF4"/>
    <w:rsid w:val="00635978"/>
    <w:rsid w:val="00653DFC"/>
    <w:rsid w:val="00663856"/>
    <w:rsid w:val="00667AE6"/>
    <w:rsid w:val="00672672"/>
    <w:rsid w:val="006765D1"/>
    <w:rsid w:val="006766FF"/>
    <w:rsid w:val="00677F8A"/>
    <w:rsid w:val="006A18DD"/>
    <w:rsid w:val="006A5F9D"/>
    <w:rsid w:val="006B1980"/>
    <w:rsid w:val="006B25A5"/>
    <w:rsid w:val="006B5707"/>
    <w:rsid w:val="006B6D43"/>
    <w:rsid w:val="006E3DA3"/>
    <w:rsid w:val="006F2A54"/>
    <w:rsid w:val="0070180F"/>
    <w:rsid w:val="00712E84"/>
    <w:rsid w:val="00712F3B"/>
    <w:rsid w:val="00714A5B"/>
    <w:rsid w:val="00715323"/>
    <w:rsid w:val="007168F7"/>
    <w:rsid w:val="00733D33"/>
    <w:rsid w:val="00746DFA"/>
    <w:rsid w:val="00752BCA"/>
    <w:rsid w:val="00774721"/>
    <w:rsid w:val="00795CA5"/>
    <w:rsid w:val="007B1131"/>
    <w:rsid w:val="007B343F"/>
    <w:rsid w:val="007C7875"/>
    <w:rsid w:val="007D2D1E"/>
    <w:rsid w:val="007E3F53"/>
    <w:rsid w:val="007E6937"/>
    <w:rsid w:val="00803FFF"/>
    <w:rsid w:val="00814E53"/>
    <w:rsid w:val="00815DD2"/>
    <w:rsid w:val="00827517"/>
    <w:rsid w:val="00833036"/>
    <w:rsid w:val="00834E98"/>
    <w:rsid w:val="00852253"/>
    <w:rsid w:val="008667BA"/>
    <w:rsid w:val="00872753"/>
    <w:rsid w:val="00883E80"/>
    <w:rsid w:val="00885599"/>
    <w:rsid w:val="00890704"/>
    <w:rsid w:val="00895FAA"/>
    <w:rsid w:val="008A3E97"/>
    <w:rsid w:val="008B2065"/>
    <w:rsid w:val="008B77A5"/>
    <w:rsid w:val="008B797D"/>
    <w:rsid w:val="008D04AD"/>
    <w:rsid w:val="008D6079"/>
    <w:rsid w:val="008D7B1B"/>
    <w:rsid w:val="008E5885"/>
    <w:rsid w:val="008F10F3"/>
    <w:rsid w:val="008F5673"/>
    <w:rsid w:val="009054C4"/>
    <w:rsid w:val="00911C84"/>
    <w:rsid w:val="00925AD4"/>
    <w:rsid w:val="00932F1C"/>
    <w:rsid w:val="009511F5"/>
    <w:rsid w:val="0095276F"/>
    <w:rsid w:val="00953797"/>
    <w:rsid w:val="00963220"/>
    <w:rsid w:val="009706FF"/>
    <w:rsid w:val="00991D1B"/>
    <w:rsid w:val="00992657"/>
    <w:rsid w:val="009C0B93"/>
    <w:rsid w:val="009E1417"/>
    <w:rsid w:val="009E62B3"/>
    <w:rsid w:val="00A01E1D"/>
    <w:rsid w:val="00A0735A"/>
    <w:rsid w:val="00A2254A"/>
    <w:rsid w:val="00A3790C"/>
    <w:rsid w:val="00A4742C"/>
    <w:rsid w:val="00A47DEC"/>
    <w:rsid w:val="00A65F37"/>
    <w:rsid w:val="00A67F97"/>
    <w:rsid w:val="00A70CE1"/>
    <w:rsid w:val="00A74DB4"/>
    <w:rsid w:val="00A92E35"/>
    <w:rsid w:val="00AA3097"/>
    <w:rsid w:val="00AA6A26"/>
    <w:rsid w:val="00AB1A76"/>
    <w:rsid w:val="00AD0196"/>
    <w:rsid w:val="00AD3649"/>
    <w:rsid w:val="00AF0AC3"/>
    <w:rsid w:val="00AF2518"/>
    <w:rsid w:val="00AF7FFB"/>
    <w:rsid w:val="00B02125"/>
    <w:rsid w:val="00B02143"/>
    <w:rsid w:val="00B22AC6"/>
    <w:rsid w:val="00B32A05"/>
    <w:rsid w:val="00B503C8"/>
    <w:rsid w:val="00B50A5B"/>
    <w:rsid w:val="00B573A6"/>
    <w:rsid w:val="00B77295"/>
    <w:rsid w:val="00B80602"/>
    <w:rsid w:val="00B924DF"/>
    <w:rsid w:val="00B954B4"/>
    <w:rsid w:val="00B96675"/>
    <w:rsid w:val="00BA6D78"/>
    <w:rsid w:val="00BA74A7"/>
    <w:rsid w:val="00BB24FB"/>
    <w:rsid w:val="00BB6718"/>
    <w:rsid w:val="00BD04A5"/>
    <w:rsid w:val="00BD420E"/>
    <w:rsid w:val="00C011D6"/>
    <w:rsid w:val="00C05E0D"/>
    <w:rsid w:val="00C13CEE"/>
    <w:rsid w:val="00C16169"/>
    <w:rsid w:val="00C170AC"/>
    <w:rsid w:val="00C17C29"/>
    <w:rsid w:val="00C2470E"/>
    <w:rsid w:val="00C251BD"/>
    <w:rsid w:val="00C25C09"/>
    <w:rsid w:val="00C43126"/>
    <w:rsid w:val="00C5651A"/>
    <w:rsid w:val="00C600FE"/>
    <w:rsid w:val="00C70F35"/>
    <w:rsid w:val="00C82231"/>
    <w:rsid w:val="00C8377C"/>
    <w:rsid w:val="00C9565A"/>
    <w:rsid w:val="00CA0B5A"/>
    <w:rsid w:val="00CA1BA1"/>
    <w:rsid w:val="00CA2D32"/>
    <w:rsid w:val="00CC2B34"/>
    <w:rsid w:val="00CD4931"/>
    <w:rsid w:val="00CF120D"/>
    <w:rsid w:val="00D12B33"/>
    <w:rsid w:val="00D14058"/>
    <w:rsid w:val="00D35793"/>
    <w:rsid w:val="00D51E96"/>
    <w:rsid w:val="00D61AAF"/>
    <w:rsid w:val="00D67E7D"/>
    <w:rsid w:val="00D833C5"/>
    <w:rsid w:val="00D84501"/>
    <w:rsid w:val="00D94146"/>
    <w:rsid w:val="00DB1D31"/>
    <w:rsid w:val="00DC35EB"/>
    <w:rsid w:val="00DD50E3"/>
    <w:rsid w:val="00DE5466"/>
    <w:rsid w:val="00DE56A1"/>
    <w:rsid w:val="00DF2B7D"/>
    <w:rsid w:val="00DF68B0"/>
    <w:rsid w:val="00E03E9F"/>
    <w:rsid w:val="00E116EC"/>
    <w:rsid w:val="00E13A22"/>
    <w:rsid w:val="00E21DC4"/>
    <w:rsid w:val="00E27970"/>
    <w:rsid w:val="00E51660"/>
    <w:rsid w:val="00E6676F"/>
    <w:rsid w:val="00E71C0D"/>
    <w:rsid w:val="00EA0618"/>
    <w:rsid w:val="00EA2448"/>
    <w:rsid w:val="00EB1CA3"/>
    <w:rsid w:val="00EB42A5"/>
    <w:rsid w:val="00EB48EA"/>
    <w:rsid w:val="00EC787A"/>
    <w:rsid w:val="00EE2098"/>
    <w:rsid w:val="00F01651"/>
    <w:rsid w:val="00F4799A"/>
    <w:rsid w:val="00F535A3"/>
    <w:rsid w:val="00F86689"/>
    <w:rsid w:val="00F871B8"/>
    <w:rsid w:val="00F935E2"/>
    <w:rsid w:val="00F97FEC"/>
    <w:rsid w:val="00FA5675"/>
    <w:rsid w:val="00FC0E82"/>
    <w:rsid w:val="00FC36E5"/>
    <w:rsid w:val="00FD086F"/>
    <w:rsid w:val="00FE4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008e"/>
    </o:shapedefaults>
    <o:shapelayout v:ext="edit">
      <o:idmap v:ext="edit" data="1"/>
    </o:shapelayout>
  </w:shapeDefaults>
  <w:decimalSymbol w:val=","/>
  <w:listSeparator w:val=";"/>
  <w15:docId w15:val="{4CC71881-4AFC-41BF-9318-8808368B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FE"/>
    <w:rPr>
      <w:sz w:val="24"/>
      <w:szCs w:val="24"/>
    </w:rPr>
  </w:style>
  <w:style w:type="paragraph" w:styleId="Ttulo1">
    <w:name w:val="heading 1"/>
    <w:basedOn w:val="Normal"/>
    <w:next w:val="Normal"/>
    <w:qFormat/>
    <w:pPr>
      <w:keepNext/>
      <w:jc w:val="center"/>
      <w:outlineLvl w:val="0"/>
    </w:pPr>
    <w:rPr>
      <w:rFonts w:ascii="Verdana" w:hAnsi="Verdana"/>
      <w:b/>
      <w:color w:val="00008E"/>
      <w:sz w:val="14"/>
    </w:rPr>
  </w:style>
  <w:style w:type="paragraph" w:styleId="Ttulo2">
    <w:name w:val="heading 2"/>
    <w:basedOn w:val="Normal"/>
    <w:next w:val="Normal"/>
    <w:link w:val="Ttulo2Car"/>
    <w:uiPriority w:val="9"/>
    <w:semiHidden/>
    <w:unhideWhenUsed/>
    <w:qFormat/>
    <w:rsid w:val="00B503C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paragraph" w:styleId="Textodeglobo">
    <w:name w:val="Balloon Text"/>
    <w:basedOn w:val="Normal"/>
    <w:semiHidden/>
    <w:rPr>
      <w:rFonts w:ascii="Tahoma" w:hAnsi="Tahoma"/>
      <w:sz w:val="16"/>
    </w:rPr>
  </w:style>
  <w:style w:type="character" w:styleId="Nmerodepgina">
    <w:name w:val="page number"/>
    <w:basedOn w:val="Fuentedeprrafopredeter"/>
  </w:style>
  <w:style w:type="paragraph" w:styleId="Textoindependiente">
    <w:name w:val="Body Text"/>
    <w:basedOn w:val="Normal"/>
    <w:link w:val="TextoindependienteCar"/>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character" w:customStyle="1" w:styleId="TextoindependienteCar">
    <w:name w:val="Texto independiente Car"/>
    <w:link w:val="Textoindependiente"/>
    <w:rsid w:val="00714A5B"/>
    <w:rPr>
      <w:rFonts w:ascii="TradeGothic Light" w:hAnsi="TradeGothic Light"/>
      <w:lang w:val="es-ES_tradnl" w:eastAsia="es-ES" w:bidi="ar-SA"/>
    </w:rPr>
  </w:style>
  <w:style w:type="character" w:styleId="Textoennegrita">
    <w:name w:val="Strong"/>
    <w:uiPriority w:val="22"/>
    <w:qFormat/>
    <w:rsid w:val="00CA2D32"/>
    <w:rPr>
      <w:b/>
      <w:bCs/>
    </w:rPr>
  </w:style>
  <w:style w:type="paragraph" w:customStyle="1" w:styleId="CharCharCharCarCarCarCarCarCarCarCarCarCarCarCar">
    <w:name w:val="Char Char Char Car Car Car Car Car Car Car Car Car Car Car Car"/>
    <w:basedOn w:val="Normal"/>
    <w:rsid w:val="00C170AC"/>
    <w:pPr>
      <w:widowControl w:val="0"/>
      <w:adjustRightInd w:val="0"/>
      <w:spacing w:after="160" w:line="240" w:lineRule="exact"/>
      <w:jc w:val="both"/>
      <w:textAlignment w:val="baseline"/>
    </w:pPr>
    <w:rPr>
      <w:rFonts w:ascii="Arial" w:hAnsi="Arial"/>
      <w:sz w:val="20"/>
      <w:szCs w:val="20"/>
      <w:lang w:val="en-US" w:eastAsia="en-US"/>
    </w:rPr>
  </w:style>
  <w:style w:type="paragraph" w:styleId="Prrafodelista">
    <w:name w:val="List Paragraph"/>
    <w:basedOn w:val="Normal"/>
    <w:uiPriority w:val="34"/>
    <w:qFormat/>
    <w:rsid w:val="00200E8D"/>
    <w:pPr>
      <w:ind w:left="708"/>
    </w:pPr>
  </w:style>
  <w:style w:type="paragraph" w:customStyle="1" w:styleId="CharCharCharCarCarCar">
    <w:name w:val="Char Char Char Car Car Car"/>
    <w:basedOn w:val="Normal"/>
    <w:rsid w:val="0052020D"/>
    <w:pPr>
      <w:spacing w:after="160" w:line="240" w:lineRule="exact"/>
    </w:pPr>
    <w:rPr>
      <w:rFonts w:ascii="Arial" w:hAnsi="Arial"/>
      <w:sz w:val="20"/>
      <w:szCs w:val="20"/>
      <w:lang w:val="en-US" w:eastAsia="en-US"/>
    </w:rPr>
  </w:style>
  <w:style w:type="paragraph" w:customStyle="1" w:styleId="Prrafodelista1">
    <w:name w:val="Párrafo de lista1"/>
    <w:basedOn w:val="Normal"/>
    <w:rsid w:val="0052020D"/>
    <w:pPr>
      <w:spacing w:after="200" w:line="276" w:lineRule="auto"/>
      <w:ind w:left="720"/>
      <w:contextualSpacing/>
    </w:pPr>
    <w:rPr>
      <w:rFonts w:ascii="Calibri" w:hAnsi="Calibri" w:cs="Calibri"/>
      <w:sz w:val="22"/>
      <w:szCs w:val="22"/>
      <w:lang w:eastAsia="en-US"/>
    </w:rPr>
  </w:style>
  <w:style w:type="paragraph" w:styleId="Listaconvietas">
    <w:name w:val="List Bullet"/>
    <w:basedOn w:val="Normal"/>
    <w:autoRedefine/>
    <w:rsid w:val="0052020D"/>
    <w:pPr>
      <w:numPr>
        <w:numId w:val="1"/>
      </w:numPr>
    </w:pPr>
    <w:rPr>
      <w:rFonts w:ascii="Book Antiqua" w:hAnsi="Book Antiqua"/>
      <w:color w:val="000000"/>
      <w:szCs w:val="20"/>
      <w:lang w:val="es-ES_tradnl"/>
    </w:rPr>
  </w:style>
  <w:style w:type="paragraph" w:styleId="NormalWeb">
    <w:name w:val="Normal (Web)"/>
    <w:basedOn w:val="Normal"/>
    <w:rsid w:val="0052020D"/>
    <w:pPr>
      <w:spacing w:before="100" w:beforeAutospacing="1" w:after="100" w:afterAutospacing="1"/>
    </w:pPr>
  </w:style>
  <w:style w:type="character" w:styleId="nfasis">
    <w:name w:val="Emphasis"/>
    <w:uiPriority w:val="20"/>
    <w:qFormat/>
    <w:rsid w:val="00172E56"/>
    <w:rPr>
      <w:b/>
      <w:bCs/>
      <w:i w:val="0"/>
      <w:iCs w:val="0"/>
    </w:rPr>
  </w:style>
  <w:style w:type="paragraph" w:customStyle="1" w:styleId="Ttulo21">
    <w:name w:val="Título 21"/>
    <w:basedOn w:val="Normal"/>
    <w:rsid w:val="00172E56"/>
    <w:pPr>
      <w:outlineLvl w:val="2"/>
    </w:pPr>
    <w:rPr>
      <w:rFonts w:ascii="Helvetica" w:hAnsi="Helvetica"/>
      <w:b/>
      <w:bCs/>
      <w:color w:val="A2855B"/>
    </w:rPr>
  </w:style>
  <w:style w:type="paragraph" w:customStyle="1" w:styleId="NormalWeb1">
    <w:name w:val="Normal (Web)1"/>
    <w:basedOn w:val="Normal"/>
    <w:rsid w:val="00172E56"/>
    <w:pPr>
      <w:spacing w:before="100" w:beforeAutospacing="1" w:after="100" w:afterAutospacing="1" w:line="360" w:lineRule="atLeast"/>
    </w:pPr>
    <w:rPr>
      <w:rFonts w:ascii="Helvetica" w:hAnsi="Helvetica"/>
      <w:color w:val="776B48"/>
      <w:sz w:val="21"/>
      <w:szCs w:val="21"/>
    </w:rPr>
  </w:style>
  <w:style w:type="character" w:customStyle="1" w:styleId="TextosinformatoCar">
    <w:name w:val="Texto sin formato Car"/>
    <w:link w:val="Textosinformato"/>
    <w:semiHidden/>
    <w:rsid w:val="00172E56"/>
    <w:rPr>
      <w:rFonts w:ascii="Consolas" w:eastAsia="Calibri" w:hAnsi="Consolas"/>
      <w:sz w:val="21"/>
      <w:szCs w:val="21"/>
      <w:lang w:eastAsia="en-US"/>
    </w:rPr>
  </w:style>
  <w:style w:type="paragraph" w:styleId="Textosinformato">
    <w:name w:val="Plain Text"/>
    <w:basedOn w:val="Normal"/>
    <w:link w:val="TextosinformatoCar"/>
    <w:semiHidden/>
    <w:rsid w:val="00172E56"/>
    <w:rPr>
      <w:rFonts w:ascii="Consolas" w:eastAsia="Calibri" w:hAnsi="Consolas"/>
      <w:sz w:val="21"/>
      <w:szCs w:val="21"/>
      <w:lang w:eastAsia="en-US"/>
    </w:rPr>
  </w:style>
  <w:style w:type="character" w:customStyle="1" w:styleId="TextosinformatoCar1">
    <w:name w:val="Texto sin formato Car1"/>
    <w:uiPriority w:val="99"/>
    <w:semiHidden/>
    <w:rsid w:val="00172E56"/>
    <w:rPr>
      <w:rFonts w:ascii="Courier New" w:hAnsi="Courier New" w:cs="Courier New"/>
    </w:rPr>
  </w:style>
  <w:style w:type="table" w:styleId="Tablaconcuadrcula">
    <w:name w:val="Table Grid"/>
    <w:basedOn w:val="Tablanormal"/>
    <w:rsid w:val="0017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arCar">
    <w:name w:val="Char Char2 Car Car"/>
    <w:basedOn w:val="Normal"/>
    <w:rsid w:val="00172E56"/>
    <w:pPr>
      <w:spacing w:after="160" w:line="240" w:lineRule="exact"/>
    </w:pPr>
    <w:rPr>
      <w:rFonts w:ascii="Verdana" w:hAnsi="Verdana"/>
      <w:sz w:val="20"/>
      <w:szCs w:val="20"/>
      <w:lang w:val="en-US" w:eastAsia="en-US"/>
    </w:rPr>
  </w:style>
  <w:style w:type="character" w:customStyle="1" w:styleId="texto111">
    <w:name w:val="texto111"/>
    <w:rsid w:val="00172E56"/>
    <w:rPr>
      <w:rFonts w:ascii="Verdana" w:hAnsi="Verdana" w:hint="default"/>
      <w:color w:val="666666"/>
      <w:sz w:val="17"/>
      <w:szCs w:val="17"/>
    </w:rPr>
  </w:style>
  <w:style w:type="paragraph" w:customStyle="1" w:styleId="Ttulo31">
    <w:name w:val="Título 31"/>
    <w:basedOn w:val="Normal"/>
    <w:rsid w:val="00172E56"/>
    <w:pPr>
      <w:outlineLvl w:val="3"/>
    </w:pPr>
    <w:rPr>
      <w:sz w:val="27"/>
      <w:szCs w:val="27"/>
    </w:rPr>
  </w:style>
  <w:style w:type="paragraph" w:customStyle="1" w:styleId="NormalWeb8">
    <w:name w:val="Normal (Web)8"/>
    <w:basedOn w:val="Normal"/>
    <w:rsid w:val="00172E56"/>
    <w:pPr>
      <w:spacing w:before="75" w:after="75"/>
      <w:ind w:left="225" w:right="225"/>
    </w:pPr>
    <w:rPr>
      <w:sz w:val="22"/>
      <w:szCs w:val="22"/>
    </w:rPr>
  </w:style>
  <w:style w:type="paragraph" w:customStyle="1" w:styleId="Titulo1azul">
    <w:name w:val="Titulo1 azul"/>
    <w:basedOn w:val="Normal"/>
    <w:rsid w:val="00172E56"/>
    <w:pPr>
      <w:numPr>
        <w:numId w:val="2"/>
      </w:numPr>
      <w:tabs>
        <w:tab w:val="left" w:pos="540"/>
      </w:tabs>
      <w:jc w:val="both"/>
    </w:pPr>
    <w:rPr>
      <w:rFonts w:ascii="News Gothic Std" w:hAnsi="News Gothic Std"/>
      <w:b/>
      <w:bCs/>
      <w:color w:val="3366FF"/>
      <w:szCs w:val="20"/>
      <w:lang w:val="es-ES_tradnl"/>
    </w:rPr>
  </w:style>
  <w:style w:type="paragraph" w:customStyle="1" w:styleId="CharCharCharCarCarCarCarCarCarCarCarCarCarCarCarCarCarCar">
    <w:name w:val="Char Char Char Car Car Car Car Car Car Car Car Car Car Car Car Car Car Car"/>
    <w:basedOn w:val="Normal"/>
    <w:rsid w:val="00172E56"/>
    <w:pPr>
      <w:spacing w:after="160" w:line="240" w:lineRule="exact"/>
    </w:pPr>
    <w:rPr>
      <w:rFonts w:ascii="Arial" w:hAnsi="Arial"/>
      <w:sz w:val="20"/>
      <w:szCs w:val="20"/>
      <w:lang w:val="en-US" w:eastAsia="en-US"/>
    </w:rPr>
  </w:style>
  <w:style w:type="paragraph" w:customStyle="1" w:styleId="EstiloEstiloTtulo2">
    <w:name w:val="Estilo Estilo Título 2"/>
    <w:aliases w:val="Título 2 Car Car + News Gothic Std 11 pt Just..."/>
    <w:basedOn w:val="Normal"/>
    <w:rsid w:val="00172E56"/>
    <w:pPr>
      <w:keepNext/>
      <w:widowControl w:val="0"/>
      <w:numPr>
        <w:numId w:val="3"/>
      </w:numPr>
      <w:adjustRightInd w:val="0"/>
      <w:spacing w:before="120" w:after="60" w:line="360" w:lineRule="atLeast"/>
      <w:jc w:val="both"/>
      <w:textAlignment w:val="baseline"/>
      <w:outlineLvl w:val="1"/>
    </w:pPr>
    <w:rPr>
      <w:rFonts w:ascii="TradeGothic LT Light" w:hAnsi="TradeGothic LT Light"/>
      <w:b/>
      <w:bCs/>
      <w:szCs w:val="20"/>
    </w:rPr>
  </w:style>
  <w:style w:type="character" w:styleId="Refdecomentario">
    <w:name w:val="annotation reference"/>
    <w:semiHidden/>
    <w:rsid w:val="00172E56"/>
    <w:rPr>
      <w:sz w:val="16"/>
      <w:szCs w:val="16"/>
    </w:rPr>
  </w:style>
  <w:style w:type="paragraph" w:styleId="Textocomentario">
    <w:name w:val="annotation text"/>
    <w:basedOn w:val="Normal"/>
    <w:link w:val="TextocomentarioCar"/>
    <w:semiHidden/>
    <w:rsid w:val="00172E56"/>
    <w:rPr>
      <w:sz w:val="20"/>
      <w:szCs w:val="20"/>
    </w:rPr>
  </w:style>
  <w:style w:type="character" w:customStyle="1" w:styleId="TextocomentarioCar">
    <w:name w:val="Texto comentario Car"/>
    <w:basedOn w:val="Fuentedeprrafopredeter"/>
    <w:link w:val="Textocomentario"/>
    <w:semiHidden/>
    <w:rsid w:val="00172E56"/>
  </w:style>
  <w:style w:type="paragraph" w:customStyle="1" w:styleId="justificado">
    <w:name w:val="justificado"/>
    <w:basedOn w:val="Normal"/>
    <w:rsid w:val="00172E56"/>
    <w:pPr>
      <w:spacing w:before="144"/>
      <w:ind w:left="144" w:right="144"/>
      <w:jc w:val="both"/>
    </w:pPr>
    <w:rPr>
      <w:color w:val="585858"/>
      <w:sz w:val="17"/>
      <w:szCs w:val="17"/>
    </w:rPr>
  </w:style>
  <w:style w:type="paragraph" w:styleId="Textonotapie">
    <w:name w:val="footnote text"/>
    <w:basedOn w:val="Normal"/>
    <w:link w:val="TextonotapieCar"/>
    <w:semiHidden/>
    <w:rsid w:val="00172E56"/>
    <w:rPr>
      <w:sz w:val="20"/>
      <w:szCs w:val="20"/>
    </w:rPr>
  </w:style>
  <w:style w:type="character" w:customStyle="1" w:styleId="TextonotapieCar">
    <w:name w:val="Texto nota pie Car"/>
    <w:basedOn w:val="Fuentedeprrafopredeter"/>
    <w:link w:val="Textonotapie"/>
    <w:semiHidden/>
    <w:rsid w:val="00172E56"/>
  </w:style>
  <w:style w:type="character" w:styleId="Refdenotaalpie">
    <w:name w:val="footnote reference"/>
    <w:semiHidden/>
    <w:rsid w:val="00172E56"/>
    <w:rPr>
      <w:vertAlign w:val="superscript"/>
    </w:rPr>
  </w:style>
  <w:style w:type="paragraph" w:customStyle="1" w:styleId="CarCar1">
    <w:name w:val="Car Car1"/>
    <w:basedOn w:val="Normal"/>
    <w:rsid w:val="00172E56"/>
    <w:pPr>
      <w:widowControl w:val="0"/>
      <w:adjustRightInd w:val="0"/>
      <w:spacing w:after="160" w:line="240" w:lineRule="exact"/>
      <w:jc w:val="both"/>
      <w:textAlignment w:val="baseline"/>
    </w:pPr>
    <w:rPr>
      <w:rFonts w:ascii="Arial" w:hAnsi="Arial"/>
      <w:sz w:val="20"/>
      <w:szCs w:val="20"/>
      <w:lang w:val="en-US" w:eastAsia="en-US"/>
    </w:rPr>
  </w:style>
  <w:style w:type="paragraph" w:customStyle="1" w:styleId="inicio">
    <w:name w:val="inicio"/>
    <w:basedOn w:val="Normal"/>
    <w:rsid w:val="00172E56"/>
    <w:pPr>
      <w:spacing w:before="100" w:beforeAutospacing="1" w:after="100" w:afterAutospacing="1"/>
    </w:pPr>
  </w:style>
  <w:style w:type="paragraph" w:customStyle="1" w:styleId="NormalWeb6">
    <w:name w:val="Normal (Web)6"/>
    <w:basedOn w:val="Normal"/>
    <w:rsid w:val="00172E56"/>
    <w:pPr>
      <w:widowControl w:val="0"/>
      <w:adjustRightInd w:val="0"/>
      <w:spacing w:after="300" w:line="480" w:lineRule="auto"/>
      <w:jc w:val="both"/>
      <w:textAlignment w:val="baseline"/>
    </w:pPr>
  </w:style>
  <w:style w:type="paragraph" w:styleId="Asuntodelcomentario">
    <w:name w:val="annotation subject"/>
    <w:basedOn w:val="Textocomentario"/>
    <w:next w:val="Textocomentario"/>
    <w:link w:val="AsuntodelcomentarioCar"/>
    <w:semiHidden/>
    <w:rsid w:val="00172E56"/>
    <w:rPr>
      <w:b/>
      <w:bCs/>
    </w:rPr>
  </w:style>
  <w:style w:type="character" w:customStyle="1" w:styleId="AsuntodelcomentarioCar">
    <w:name w:val="Asunto del comentario Car"/>
    <w:link w:val="Asuntodelcomentario"/>
    <w:semiHidden/>
    <w:rsid w:val="00172E56"/>
    <w:rPr>
      <w:b/>
      <w:bCs/>
    </w:rPr>
  </w:style>
  <w:style w:type="paragraph" w:styleId="Textonotaalfinal">
    <w:name w:val="endnote text"/>
    <w:basedOn w:val="Normal"/>
    <w:link w:val="TextonotaalfinalCar"/>
    <w:semiHidden/>
    <w:rsid w:val="00172E56"/>
    <w:rPr>
      <w:sz w:val="20"/>
      <w:szCs w:val="20"/>
    </w:rPr>
  </w:style>
  <w:style w:type="character" w:customStyle="1" w:styleId="TextonotaalfinalCar">
    <w:name w:val="Texto nota al final Car"/>
    <w:basedOn w:val="Fuentedeprrafopredeter"/>
    <w:link w:val="Textonotaalfinal"/>
    <w:semiHidden/>
    <w:rsid w:val="00172E56"/>
  </w:style>
  <w:style w:type="character" w:styleId="Refdenotaalfinal">
    <w:name w:val="endnote reference"/>
    <w:semiHidden/>
    <w:rsid w:val="00172E56"/>
    <w:rPr>
      <w:vertAlign w:val="superscript"/>
    </w:rPr>
  </w:style>
  <w:style w:type="paragraph" w:customStyle="1" w:styleId="xl66">
    <w:name w:val="xl66"/>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rPr>
  </w:style>
  <w:style w:type="paragraph" w:customStyle="1" w:styleId="xl67">
    <w:name w:val="xl67"/>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68">
    <w:name w:val="xl68"/>
    <w:basedOn w:val="Normal"/>
    <w:rsid w:val="00172E56"/>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style>
  <w:style w:type="paragraph" w:customStyle="1" w:styleId="xl69">
    <w:name w:val="xl69"/>
    <w:basedOn w:val="Normal"/>
    <w:rsid w:val="00172E56"/>
    <w:pPr>
      <w:spacing w:before="100" w:beforeAutospacing="1" w:after="100" w:afterAutospacing="1"/>
      <w:jc w:val="center"/>
      <w:textAlignment w:val="center"/>
    </w:pPr>
  </w:style>
  <w:style w:type="paragraph" w:customStyle="1" w:styleId="xl70">
    <w:name w:val="xl70"/>
    <w:basedOn w:val="Normal"/>
    <w:rsid w:val="00172E56"/>
    <w:pPr>
      <w:pBdr>
        <w:left w:val="single" w:sz="4" w:space="0" w:color="C0C0C0"/>
        <w:right w:val="single" w:sz="4" w:space="0" w:color="C0C0C0"/>
      </w:pBdr>
      <w:spacing w:before="100" w:beforeAutospacing="1" w:after="100" w:afterAutospacing="1"/>
    </w:pPr>
    <w:rPr>
      <w:color w:val="000000"/>
    </w:rPr>
  </w:style>
  <w:style w:type="paragraph" w:customStyle="1" w:styleId="xl71">
    <w:name w:val="xl71"/>
    <w:basedOn w:val="Normal"/>
    <w:rsid w:val="00172E56"/>
    <w:pPr>
      <w:pBdr>
        <w:left w:val="single" w:sz="4" w:space="0" w:color="C0C0C0"/>
        <w:right w:val="single" w:sz="4" w:space="0" w:color="C0C0C0"/>
      </w:pBdr>
      <w:spacing w:before="100" w:beforeAutospacing="1" w:after="100" w:afterAutospacing="1"/>
    </w:pPr>
  </w:style>
  <w:style w:type="paragraph" w:customStyle="1" w:styleId="xl72">
    <w:name w:val="xl72"/>
    <w:basedOn w:val="Normal"/>
    <w:rsid w:val="00172E56"/>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73">
    <w:name w:val="xl73"/>
    <w:basedOn w:val="Normal"/>
    <w:rsid w:val="00172E56"/>
    <w:pPr>
      <w:pBdr>
        <w:top w:val="single" w:sz="8" w:space="0" w:color="auto"/>
        <w:left w:val="single" w:sz="4" w:space="0" w:color="C0C0C0"/>
        <w:bottom w:val="single" w:sz="8" w:space="0" w:color="auto"/>
        <w:right w:val="single" w:sz="4" w:space="0" w:color="C0C0C0"/>
      </w:pBdr>
      <w:shd w:val="clear" w:color="000000" w:fill="C0C0C0"/>
      <w:spacing w:before="100" w:beforeAutospacing="1" w:after="100" w:afterAutospacing="1"/>
      <w:jc w:val="center"/>
    </w:pPr>
    <w:rPr>
      <w:color w:val="000000"/>
    </w:rPr>
  </w:style>
  <w:style w:type="paragraph" w:customStyle="1" w:styleId="xl74">
    <w:name w:val="xl74"/>
    <w:basedOn w:val="Normal"/>
    <w:rsid w:val="00172E56"/>
    <w:pPr>
      <w:pBdr>
        <w:top w:val="single" w:sz="8" w:space="0" w:color="auto"/>
        <w:bottom w:val="single" w:sz="8" w:space="0" w:color="auto"/>
      </w:pBdr>
      <w:shd w:val="clear" w:color="000000" w:fill="C0C0C0"/>
      <w:spacing w:before="100" w:beforeAutospacing="1" w:after="100" w:afterAutospacing="1"/>
      <w:jc w:val="center"/>
    </w:pPr>
    <w:rPr>
      <w:color w:val="000000"/>
    </w:rPr>
  </w:style>
  <w:style w:type="paragraph" w:customStyle="1" w:styleId="xl75">
    <w:name w:val="xl75"/>
    <w:basedOn w:val="Normal"/>
    <w:rsid w:val="00172E56"/>
    <w:pPr>
      <w:pBdr>
        <w:top w:val="single" w:sz="8" w:space="0" w:color="auto"/>
        <w:bottom w:val="single" w:sz="8" w:space="0" w:color="auto"/>
      </w:pBdr>
      <w:shd w:val="clear" w:color="auto" w:fill="CCFFFF"/>
      <w:spacing w:before="100" w:beforeAutospacing="1" w:after="100" w:afterAutospacing="1"/>
      <w:jc w:val="center"/>
    </w:pPr>
    <w:rPr>
      <w:color w:val="000000"/>
    </w:rPr>
  </w:style>
  <w:style w:type="paragraph" w:customStyle="1" w:styleId="xl76">
    <w:name w:val="xl76"/>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77">
    <w:name w:val="xl77"/>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78">
    <w:name w:val="xl78"/>
    <w:basedOn w:val="Normal"/>
    <w:rsid w:val="00172E56"/>
    <w:pPr>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textAlignment w:val="center"/>
    </w:pPr>
  </w:style>
  <w:style w:type="paragraph" w:customStyle="1" w:styleId="xl79">
    <w:name w:val="xl79"/>
    <w:basedOn w:val="Normal"/>
    <w:rsid w:val="00172E56"/>
    <w:pPr>
      <w:pBdr>
        <w:top w:val="single" w:sz="4" w:space="0" w:color="C0C0C0"/>
        <w:left w:val="single" w:sz="4" w:space="0" w:color="C0C0C0"/>
        <w:bottom w:val="single" w:sz="4" w:space="0" w:color="C0C0C0"/>
        <w:right w:val="single" w:sz="4" w:space="0" w:color="C0C0C0"/>
      </w:pBdr>
      <w:shd w:val="clear" w:color="000000" w:fill="FF0000"/>
      <w:spacing w:before="100" w:beforeAutospacing="1" w:after="100" w:afterAutospacing="1"/>
    </w:pPr>
    <w:rPr>
      <w:color w:val="000000"/>
    </w:rPr>
  </w:style>
  <w:style w:type="paragraph" w:customStyle="1" w:styleId="xl80">
    <w:name w:val="xl80"/>
    <w:basedOn w:val="Normal"/>
    <w:rsid w:val="00172E56"/>
    <w:pPr>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style>
  <w:style w:type="paragraph" w:customStyle="1" w:styleId="xl81">
    <w:name w:val="xl81"/>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rPr>
  </w:style>
  <w:style w:type="paragraph" w:customStyle="1" w:styleId="xl24">
    <w:name w:val="xl24"/>
    <w:basedOn w:val="Normal"/>
    <w:rsid w:val="00172E5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rPr>
  </w:style>
  <w:style w:type="paragraph" w:customStyle="1" w:styleId="xl25">
    <w:name w:val="xl25"/>
    <w:basedOn w:val="Normal"/>
    <w:rsid w:val="00172E56"/>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color w:val="000000"/>
    </w:rPr>
  </w:style>
  <w:style w:type="paragraph" w:customStyle="1" w:styleId="xl26">
    <w:name w:val="xl26"/>
    <w:basedOn w:val="Normal"/>
    <w:rsid w:val="00172E56"/>
    <w:pPr>
      <w:pBdr>
        <w:top w:val="single" w:sz="8" w:space="0" w:color="auto"/>
        <w:bottom w:val="single" w:sz="8" w:space="0" w:color="auto"/>
        <w:right w:val="single" w:sz="8" w:space="0" w:color="auto"/>
      </w:pBdr>
      <w:shd w:val="clear" w:color="auto" w:fill="C0C0C0"/>
      <w:spacing w:before="100" w:beforeAutospacing="1" w:after="100" w:afterAutospacing="1"/>
      <w:jc w:val="center"/>
    </w:pPr>
    <w:rPr>
      <w:color w:val="0000FF"/>
      <w:u w:val="single"/>
    </w:rPr>
  </w:style>
  <w:style w:type="paragraph" w:customStyle="1" w:styleId="xl27">
    <w:name w:val="xl27"/>
    <w:basedOn w:val="Normal"/>
    <w:rsid w:val="00172E56"/>
    <w:pPr>
      <w:pBdr>
        <w:left w:val="single" w:sz="8"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28">
    <w:name w:val="xl28"/>
    <w:basedOn w:val="Normal"/>
    <w:rsid w:val="00172E56"/>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29">
    <w:name w:val="xl29"/>
    <w:basedOn w:val="Normal"/>
    <w:rsid w:val="00172E56"/>
    <w:pPr>
      <w:pBdr>
        <w:left w:val="single" w:sz="8" w:space="0" w:color="auto"/>
        <w:right w:val="single" w:sz="8" w:space="0" w:color="auto"/>
      </w:pBdr>
      <w:spacing w:before="100" w:beforeAutospacing="1" w:after="100" w:afterAutospacing="1"/>
      <w:jc w:val="right"/>
    </w:pPr>
    <w:rPr>
      <w:rFonts w:ascii="Arial" w:hAnsi="Arial" w:cs="Arial"/>
    </w:rPr>
  </w:style>
  <w:style w:type="paragraph" w:customStyle="1" w:styleId="xl30">
    <w:name w:val="xl30"/>
    <w:basedOn w:val="Normal"/>
    <w:rsid w:val="00172E56"/>
    <w:pPr>
      <w:pBdr>
        <w:right w:val="single" w:sz="8" w:space="0" w:color="auto"/>
      </w:pBdr>
      <w:spacing w:before="100" w:beforeAutospacing="1" w:after="100" w:afterAutospacing="1"/>
    </w:pPr>
    <w:rPr>
      <w:rFonts w:ascii="Arial" w:hAnsi="Arial" w:cs="Arial"/>
      <w:color w:val="000000"/>
    </w:rPr>
  </w:style>
  <w:style w:type="paragraph" w:customStyle="1" w:styleId="xl31">
    <w:name w:val="xl31"/>
    <w:basedOn w:val="Normal"/>
    <w:rsid w:val="00172E56"/>
    <w:pPr>
      <w:pBdr>
        <w:top w:val="single" w:sz="8" w:space="0" w:color="auto"/>
        <w:left w:val="single" w:sz="8" w:space="0" w:color="auto"/>
      </w:pBdr>
      <w:spacing w:before="100" w:beforeAutospacing="1" w:after="100" w:afterAutospacing="1"/>
      <w:textAlignment w:val="top"/>
    </w:pPr>
    <w:rPr>
      <w:rFonts w:ascii="Myriad Pro Light" w:hAnsi="Myriad Pro Light"/>
      <w:b/>
      <w:bCs/>
    </w:rPr>
  </w:style>
  <w:style w:type="paragraph" w:customStyle="1" w:styleId="xl32">
    <w:name w:val="xl32"/>
    <w:basedOn w:val="Normal"/>
    <w:rsid w:val="00172E56"/>
    <w:pPr>
      <w:pBdr>
        <w:top w:val="single" w:sz="8" w:space="0" w:color="auto"/>
      </w:pBdr>
      <w:spacing w:before="100" w:beforeAutospacing="1" w:after="100" w:afterAutospacing="1"/>
      <w:textAlignment w:val="top"/>
    </w:pPr>
    <w:rPr>
      <w:rFonts w:ascii="Myriad Pro Light" w:hAnsi="Myriad Pro Light"/>
      <w:b/>
      <w:bCs/>
    </w:rPr>
  </w:style>
  <w:style w:type="paragraph" w:customStyle="1" w:styleId="xl33">
    <w:name w:val="xl33"/>
    <w:basedOn w:val="Normal"/>
    <w:rsid w:val="00172E56"/>
    <w:pPr>
      <w:pBdr>
        <w:top w:val="single" w:sz="8" w:space="0" w:color="auto"/>
        <w:right w:val="single" w:sz="8" w:space="0" w:color="auto"/>
      </w:pBdr>
      <w:spacing w:before="100" w:beforeAutospacing="1" w:after="100" w:afterAutospacing="1"/>
      <w:textAlignment w:val="top"/>
    </w:pPr>
    <w:rPr>
      <w:rFonts w:ascii="Myriad Pro Light" w:hAnsi="Myriad Pro Light"/>
      <w:b/>
      <w:bCs/>
    </w:rPr>
  </w:style>
  <w:style w:type="paragraph" w:customStyle="1" w:styleId="xl34">
    <w:name w:val="xl34"/>
    <w:basedOn w:val="Normal"/>
    <w:rsid w:val="00172E56"/>
    <w:pPr>
      <w:pBdr>
        <w:left w:val="single" w:sz="8" w:space="0" w:color="auto"/>
        <w:bottom w:val="single" w:sz="8" w:space="0" w:color="auto"/>
      </w:pBdr>
      <w:spacing w:before="100" w:beforeAutospacing="1" w:after="100" w:afterAutospacing="1"/>
      <w:textAlignment w:val="top"/>
    </w:pPr>
    <w:rPr>
      <w:rFonts w:ascii="Myriad Pro Light" w:hAnsi="Myriad Pro Light"/>
      <w:b/>
      <w:bCs/>
    </w:rPr>
  </w:style>
  <w:style w:type="paragraph" w:customStyle="1" w:styleId="xl35">
    <w:name w:val="xl35"/>
    <w:basedOn w:val="Normal"/>
    <w:rsid w:val="00172E56"/>
    <w:pPr>
      <w:pBdr>
        <w:bottom w:val="single" w:sz="8" w:space="0" w:color="auto"/>
      </w:pBdr>
      <w:spacing w:before="100" w:beforeAutospacing="1" w:after="100" w:afterAutospacing="1"/>
      <w:textAlignment w:val="top"/>
    </w:pPr>
    <w:rPr>
      <w:rFonts w:ascii="Myriad Pro Light" w:hAnsi="Myriad Pro Light"/>
      <w:b/>
      <w:bCs/>
    </w:rPr>
  </w:style>
  <w:style w:type="paragraph" w:customStyle="1" w:styleId="xl36">
    <w:name w:val="xl36"/>
    <w:basedOn w:val="Normal"/>
    <w:rsid w:val="00172E56"/>
    <w:pPr>
      <w:pBdr>
        <w:bottom w:val="single" w:sz="8" w:space="0" w:color="auto"/>
        <w:right w:val="single" w:sz="8" w:space="0" w:color="auto"/>
      </w:pBdr>
      <w:spacing w:before="100" w:beforeAutospacing="1" w:after="100" w:afterAutospacing="1"/>
      <w:textAlignment w:val="top"/>
    </w:pPr>
    <w:rPr>
      <w:rFonts w:ascii="Myriad Pro Light" w:hAnsi="Myriad Pro Light"/>
      <w:b/>
      <w:bCs/>
    </w:rPr>
  </w:style>
  <w:style w:type="paragraph" w:customStyle="1" w:styleId="xl37">
    <w:name w:val="xl37"/>
    <w:basedOn w:val="Normal"/>
    <w:rsid w:val="00172E56"/>
    <w:pPr>
      <w:pBdr>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ormal"/>
    <w:rsid w:val="00172E56"/>
    <w:pPr>
      <w:pBdr>
        <w:right w:val="single" w:sz="8" w:space="0" w:color="auto"/>
      </w:pBdr>
      <w:spacing w:before="100" w:beforeAutospacing="1" w:after="100" w:afterAutospacing="1"/>
      <w:jc w:val="right"/>
    </w:pPr>
    <w:rPr>
      <w:rFonts w:ascii="Arial" w:hAnsi="Arial" w:cs="Arial"/>
      <w:color w:val="000000"/>
    </w:rPr>
  </w:style>
  <w:style w:type="paragraph" w:customStyle="1" w:styleId="xl39">
    <w:name w:val="xl39"/>
    <w:basedOn w:val="Normal"/>
    <w:rsid w:val="00172E56"/>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paragraph" w:customStyle="1" w:styleId="xl40">
    <w:name w:val="xl40"/>
    <w:basedOn w:val="Normal"/>
    <w:rsid w:val="00172E56"/>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character" w:customStyle="1" w:styleId="Ttulo2Car">
    <w:name w:val="Título 2 Car"/>
    <w:link w:val="Ttulo2"/>
    <w:uiPriority w:val="9"/>
    <w:semiHidden/>
    <w:rsid w:val="00B503C8"/>
    <w:rPr>
      <w:rFonts w:ascii="Cambria" w:eastAsia="Times New Roman" w:hAnsi="Cambria" w:cs="Times New Roman"/>
      <w:b/>
      <w:bCs/>
      <w:i/>
      <w:iCs/>
      <w:sz w:val="28"/>
      <w:szCs w:val="28"/>
    </w:rPr>
  </w:style>
  <w:style w:type="paragraph" w:styleId="TDC1">
    <w:name w:val="toc 1"/>
    <w:basedOn w:val="Normal"/>
    <w:next w:val="Normal"/>
    <w:autoRedefine/>
    <w:uiPriority w:val="39"/>
    <w:rsid w:val="00752BCA"/>
    <w:pPr>
      <w:widowControl w:val="0"/>
      <w:tabs>
        <w:tab w:val="right" w:leader="dot" w:pos="9090"/>
      </w:tabs>
      <w:adjustRightInd w:val="0"/>
      <w:spacing w:line="360" w:lineRule="atLeast"/>
      <w:jc w:val="righ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798">
      <w:bodyDiv w:val="1"/>
      <w:marLeft w:val="0"/>
      <w:marRight w:val="0"/>
      <w:marTop w:val="0"/>
      <w:marBottom w:val="0"/>
      <w:divBdr>
        <w:top w:val="none" w:sz="0" w:space="0" w:color="auto"/>
        <w:left w:val="none" w:sz="0" w:space="0" w:color="auto"/>
        <w:bottom w:val="none" w:sz="0" w:space="0" w:color="auto"/>
        <w:right w:val="none" w:sz="0" w:space="0" w:color="auto"/>
      </w:divBdr>
    </w:div>
    <w:div w:id="111871938">
      <w:bodyDiv w:val="1"/>
      <w:marLeft w:val="0"/>
      <w:marRight w:val="0"/>
      <w:marTop w:val="0"/>
      <w:marBottom w:val="0"/>
      <w:divBdr>
        <w:top w:val="none" w:sz="0" w:space="0" w:color="auto"/>
        <w:left w:val="none" w:sz="0" w:space="0" w:color="auto"/>
        <w:bottom w:val="none" w:sz="0" w:space="0" w:color="auto"/>
        <w:right w:val="none" w:sz="0" w:space="0" w:color="auto"/>
      </w:divBdr>
      <w:divsChild>
        <w:div w:id="860628941">
          <w:marLeft w:val="0"/>
          <w:marRight w:val="0"/>
          <w:marTop w:val="0"/>
          <w:marBottom w:val="0"/>
          <w:divBdr>
            <w:top w:val="none" w:sz="0" w:space="0" w:color="auto"/>
            <w:left w:val="none" w:sz="0" w:space="0" w:color="auto"/>
            <w:bottom w:val="none" w:sz="0" w:space="0" w:color="auto"/>
            <w:right w:val="none" w:sz="0" w:space="0" w:color="auto"/>
          </w:divBdr>
          <w:divsChild>
            <w:div w:id="44259225">
              <w:marLeft w:val="0"/>
              <w:marRight w:val="0"/>
              <w:marTop w:val="0"/>
              <w:marBottom w:val="0"/>
              <w:divBdr>
                <w:top w:val="none" w:sz="0" w:space="0" w:color="auto"/>
                <w:left w:val="none" w:sz="0" w:space="0" w:color="auto"/>
                <w:bottom w:val="none" w:sz="0" w:space="0" w:color="auto"/>
                <w:right w:val="none" w:sz="0" w:space="0" w:color="auto"/>
              </w:divBdr>
            </w:div>
            <w:div w:id="1004429884">
              <w:marLeft w:val="0"/>
              <w:marRight w:val="0"/>
              <w:marTop w:val="0"/>
              <w:marBottom w:val="0"/>
              <w:divBdr>
                <w:top w:val="none" w:sz="0" w:space="0" w:color="auto"/>
                <w:left w:val="none" w:sz="0" w:space="0" w:color="auto"/>
                <w:bottom w:val="none" w:sz="0" w:space="0" w:color="auto"/>
                <w:right w:val="none" w:sz="0" w:space="0" w:color="auto"/>
              </w:divBdr>
              <w:divsChild>
                <w:div w:id="65033844">
                  <w:marLeft w:val="0"/>
                  <w:marRight w:val="0"/>
                  <w:marTop w:val="0"/>
                  <w:marBottom w:val="0"/>
                  <w:divBdr>
                    <w:top w:val="none" w:sz="0" w:space="0" w:color="auto"/>
                    <w:left w:val="none" w:sz="0" w:space="0" w:color="auto"/>
                    <w:bottom w:val="none" w:sz="0" w:space="0" w:color="auto"/>
                    <w:right w:val="none" w:sz="0" w:space="0" w:color="auto"/>
                  </w:divBdr>
                  <w:divsChild>
                    <w:div w:id="408118087">
                      <w:marLeft w:val="0"/>
                      <w:marRight w:val="0"/>
                      <w:marTop w:val="0"/>
                      <w:marBottom w:val="0"/>
                      <w:divBdr>
                        <w:top w:val="none" w:sz="0" w:space="0" w:color="auto"/>
                        <w:left w:val="none" w:sz="0" w:space="0" w:color="auto"/>
                        <w:bottom w:val="none" w:sz="0" w:space="0" w:color="auto"/>
                        <w:right w:val="none" w:sz="0" w:space="0" w:color="auto"/>
                      </w:divBdr>
                    </w:div>
                    <w:div w:id="12354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8688">
      <w:bodyDiv w:val="1"/>
      <w:marLeft w:val="0"/>
      <w:marRight w:val="0"/>
      <w:marTop w:val="0"/>
      <w:marBottom w:val="0"/>
      <w:divBdr>
        <w:top w:val="none" w:sz="0" w:space="0" w:color="auto"/>
        <w:left w:val="none" w:sz="0" w:space="0" w:color="auto"/>
        <w:bottom w:val="none" w:sz="0" w:space="0" w:color="auto"/>
        <w:right w:val="none" w:sz="0" w:space="0" w:color="auto"/>
      </w:divBdr>
    </w:div>
    <w:div w:id="316110348">
      <w:bodyDiv w:val="1"/>
      <w:marLeft w:val="0"/>
      <w:marRight w:val="0"/>
      <w:marTop w:val="0"/>
      <w:marBottom w:val="0"/>
      <w:divBdr>
        <w:top w:val="none" w:sz="0" w:space="0" w:color="auto"/>
        <w:left w:val="none" w:sz="0" w:space="0" w:color="auto"/>
        <w:bottom w:val="none" w:sz="0" w:space="0" w:color="auto"/>
        <w:right w:val="none" w:sz="0" w:space="0" w:color="auto"/>
      </w:divBdr>
      <w:divsChild>
        <w:div w:id="629751222">
          <w:marLeft w:val="0"/>
          <w:marRight w:val="0"/>
          <w:marTop w:val="0"/>
          <w:marBottom w:val="0"/>
          <w:divBdr>
            <w:top w:val="none" w:sz="0" w:space="0" w:color="auto"/>
            <w:left w:val="none" w:sz="0" w:space="0" w:color="auto"/>
            <w:bottom w:val="none" w:sz="0" w:space="0" w:color="auto"/>
            <w:right w:val="none" w:sz="0" w:space="0" w:color="auto"/>
          </w:divBdr>
          <w:divsChild>
            <w:div w:id="189151834">
              <w:marLeft w:val="0"/>
              <w:marRight w:val="0"/>
              <w:marTop w:val="0"/>
              <w:marBottom w:val="0"/>
              <w:divBdr>
                <w:top w:val="none" w:sz="0" w:space="0" w:color="auto"/>
                <w:left w:val="none" w:sz="0" w:space="0" w:color="auto"/>
                <w:bottom w:val="none" w:sz="0" w:space="0" w:color="auto"/>
                <w:right w:val="none" w:sz="0" w:space="0" w:color="auto"/>
              </w:divBdr>
              <w:divsChild>
                <w:div w:id="92092561">
                  <w:marLeft w:val="0"/>
                  <w:marRight w:val="0"/>
                  <w:marTop w:val="0"/>
                  <w:marBottom w:val="0"/>
                  <w:divBdr>
                    <w:top w:val="none" w:sz="0" w:space="0" w:color="auto"/>
                    <w:left w:val="none" w:sz="0" w:space="0" w:color="auto"/>
                    <w:bottom w:val="none" w:sz="0" w:space="0" w:color="auto"/>
                    <w:right w:val="none" w:sz="0" w:space="0" w:color="auto"/>
                  </w:divBdr>
                </w:div>
                <w:div w:id="680815639">
                  <w:marLeft w:val="0"/>
                  <w:marRight w:val="0"/>
                  <w:marTop w:val="0"/>
                  <w:marBottom w:val="0"/>
                  <w:divBdr>
                    <w:top w:val="none" w:sz="0" w:space="0" w:color="auto"/>
                    <w:left w:val="none" w:sz="0" w:space="0" w:color="auto"/>
                    <w:bottom w:val="none" w:sz="0" w:space="0" w:color="auto"/>
                    <w:right w:val="none" w:sz="0" w:space="0" w:color="auto"/>
                  </w:divBdr>
                </w:div>
                <w:div w:id="11495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738">
      <w:bodyDiv w:val="1"/>
      <w:marLeft w:val="0"/>
      <w:marRight w:val="0"/>
      <w:marTop w:val="0"/>
      <w:marBottom w:val="0"/>
      <w:divBdr>
        <w:top w:val="none" w:sz="0" w:space="0" w:color="auto"/>
        <w:left w:val="none" w:sz="0" w:space="0" w:color="auto"/>
        <w:bottom w:val="none" w:sz="0" w:space="0" w:color="auto"/>
        <w:right w:val="none" w:sz="0" w:space="0" w:color="auto"/>
      </w:divBdr>
    </w:div>
    <w:div w:id="1157645389">
      <w:bodyDiv w:val="1"/>
      <w:marLeft w:val="0"/>
      <w:marRight w:val="0"/>
      <w:marTop w:val="0"/>
      <w:marBottom w:val="0"/>
      <w:divBdr>
        <w:top w:val="none" w:sz="0" w:space="0" w:color="auto"/>
        <w:left w:val="none" w:sz="0" w:space="0" w:color="auto"/>
        <w:bottom w:val="none" w:sz="0" w:space="0" w:color="auto"/>
        <w:right w:val="none" w:sz="0" w:space="0" w:color="auto"/>
      </w:divBdr>
    </w:div>
    <w:div w:id="1447309257">
      <w:bodyDiv w:val="1"/>
      <w:marLeft w:val="0"/>
      <w:marRight w:val="0"/>
      <w:marTop w:val="0"/>
      <w:marBottom w:val="0"/>
      <w:divBdr>
        <w:top w:val="none" w:sz="0" w:space="0" w:color="auto"/>
        <w:left w:val="none" w:sz="0" w:space="0" w:color="auto"/>
        <w:bottom w:val="none" w:sz="0" w:space="0" w:color="auto"/>
        <w:right w:val="none" w:sz="0" w:space="0" w:color="auto"/>
      </w:divBdr>
    </w:div>
    <w:div w:id="20087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ena\Datos%20de%20programa\Microsoft\Plantillas\informe_femp-cli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97EF-6485-45F8-B07B-A766A9B7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informe_femp-clima</Template>
  <TotalTime>2</TotalTime>
  <Pages>4</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LOZANO'S HOUSE</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Romea</dc:creator>
  <cp:lastModifiedBy>Ana Barroso Bosqued</cp:lastModifiedBy>
  <cp:revision>3</cp:revision>
  <cp:lastPrinted>2018-01-19T10:30:00Z</cp:lastPrinted>
  <dcterms:created xsi:type="dcterms:W3CDTF">2018-03-21T15:28:00Z</dcterms:created>
  <dcterms:modified xsi:type="dcterms:W3CDTF">2018-03-21T15:29:00Z</dcterms:modified>
</cp:coreProperties>
</file>